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6A" w:rsidRPr="00BA2D6A" w:rsidRDefault="00BA2D6A" w:rsidP="00BA2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BA2D6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Памятка о расчете заработной платы с 2025 года</w:t>
      </w:r>
    </w:p>
    <w:p w:rsidR="00BA2D6A" w:rsidRPr="00BA2D6A" w:rsidRDefault="00BA2D6A" w:rsidP="00BA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конечно же, знаете, что с 2025 года меняются ставки по налогу на доходы физических лиц. Фиксированный НДФЛ становится налогом с плавающей ставкой: чем больше зарабатывает сотрудник, тем в большем объеме взимается с его дохода налог. В связи с этим важно заранее рассказать работникам, как именно будет меняться их доход в течение года.</w:t>
      </w:r>
    </w:p>
    <w:p w:rsidR="00BA2D6A" w:rsidRPr="00BA2D6A" w:rsidRDefault="00BA2D6A" w:rsidP="00BA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26052E" wp14:editId="2866C3A0">
                <wp:extent cx="304800" cy="304800"/>
                <wp:effectExtent l="0" t="0" r="0" b="0"/>
                <wp:docPr id="1" name="AutoShape 1" descr="Памятка о расчете заработной платы с 2025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7B2DF" id="AutoShape 1" o:spid="_x0000_s1026" alt="Памятка о расчете заработной платы с 2025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Eo39YOAwAAE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подготовили небольшую памятку, которую вы можете показать своим сотрудникам, чтобы они заранее знали, как будет облагаться НДФЛ их заработная плата.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auto" w:frame="1"/>
          <w:lang w:eastAsia="ru-RU"/>
        </w:rPr>
        <w:t>Итак, что такое прогрессивная шкала налогообложения доходов?</w:t>
      </w:r>
    </w:p>
    <w:p w:rsidR="00BA2D6A" w:rsidRPr="00BA2D6A" w:rsidRDefault="00BA2D6A" w:rsidP="00BA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нововведению все, у кого доходы превышают определенные </w:t>
      </w:r>
      <w:hyperlink r:id="rId5" w:history="1">
        <w:r w:rsidRPr="00BA2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auto" w:frame="1"/>
            <w:lang w:eastAsia="ru-RU"/>
          </w:rPr>
          <w:t>Налоговым кодексом</w:t>
        </w:r>
      </w:hyperlink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пороговые значения, будут платить больше налога.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подобный порядок уплаты НДФЛ уже существовал в России до начала нулевых годов, затем была введена единая ставка 13% для любых объемов заработка. Просуществовал этот подход довольно долго, пока не появилась еще одна ставка — 15%. А с нового года количество ставок </w:t>
      </w: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вырастет до пяти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напомним о предельных суммах, после которых НДФЛ будет увеличиваться:</w:t>
      </w:r>
    </w:p>
    <w:p w:rsidR="00BA2D6A" w:rsidRPr="00BA2D6A" w:rsidRDefault="00BA2D6A" w:rsidP="00BA2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13%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останется для россиян, которые зарабатывают не более 2,4 миллиона рублей в год;</w:t>
      </w:r>
    </w:p>
    <w:p w:rsidR="00BA2D6A" w:rsidRPr="00BA2D6A" w:rsidRDefault="00BA2D6A" w:rsidP="00BA2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15%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будут платить специалисты, если их годовой доход варьируется от 2,4 миллиона до пяти миллионов рублей;</w:t>
      </w:r>
    </w:p>
    <w:p w:rsidR="00BA2D6A" w:rsidRPr="00BA2D6A" w:rsidRDefault="00BA2D6A" w:rsidP="00BA2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18%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составит ставка для заработка от пяти миллионов до 20 миллионов рублей;</w:t>
      </w:r>
    </w:p>
    <w:p w:rsidR="00BA2D6A" w:rsidRPr="00BA2D6A" w:rsidRDefault="00BA2D6A" w:rsidP="00BA2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20%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заплатят сотрудники, зарабатывающие от 20 миллионов до 50 миллионов рублей в год;</w:t>
      </w:r>
    </w:p>
    <w:p w:rsidR="00BA2D6A" w:rsidRPr="00BA2D6A" w:rsidRDefault="00BA2D6A" w:rsidP="00BA2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22%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максимальная ставка НДФЛ, которой будет облагаться доход свыше 50 миллионов рублей в год.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A2D6A">
        <w:rPr>
          <w:rFonts w:ascii="Arial" w:eastAsia="Times New Roman" w:hAnsi="Arial" w:cs="Arial"/>
          <w:sz w:val="36"/>
          <w:szCs w:val="36"/>
          <w:lang w:eastAsia="ru-RU"/>
        </w:rPr>
        <w:t>Исключения из общих правил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нужно обратить ваше внимание, что НДФЛ уплачивается не только с доходов сотрудника, но и при продаже недвижимости или автомобиля либо в результате выигрыша в лотерею, то есть с большей части доходов. При этом не со всех — законодатель предусмотрел исключения, когда доход будет облагаться по привычной сейчас ставке 13%.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Еще одно важное уточнение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новый порядок расчета коснется всех налогоплательщиков, кроме участников СВО. Также изменения не затронут предпринимателей на УСН, ПСН и </w:t>
      </w:r>
      <w:proofErr w:type="spellStart"/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оплачивают налоги по выбранному ими </w:t>
      </w:r>
      <w:proofErr w:type="spellStart"/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спецрежиму</w:t>
      </w:r>
      <w:proofErr w:type="spellEnd"/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некоторых семей будет возможность вернуть часть уплаченного налога. Эта компенсация поможет снизить налоговую нагрузку с 13% до 6%. Льготой смогут воспользоваться только те, чей заработок очень низкий.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A2D6A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auto" w:frame="1"/>
          <w:lang w:eastAsia="ru-RU"/>
        </w:rPr>
        <w:lastRenderedPageBreak/>
        <w:t>Далее давайте перейдем к примеру расчета заработной платы сотрудников, которые не относятся к льготным категориям плательщиков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BA2D6A" w:rsidRPr="00BA2D6A" w:rsidRDefault="00BA2D6A" w:rsidP="00BA2D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A2D6A">
        <w:rPr>
          <w:rFonts w:ascii="Arial" w:eastAsia="Times New Roman" w:hAnsi="Arial" w:cs="Arial"/>
          <w:sz w:val="27"/>
          <w:szCs w:val="27"/>
          <w:lang w:eastAsia="ru-RU"/>
        </w:rPr>
        <w:t>Пример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с начала 2025 года по июль сотрудник получал заработную плату в размере 275 000 рублей в месяц. Общий доход работника составил 1,93 миллиона рублей. С такого дохода бухгалтер удерживал 13% НДФЛ.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августа зарплата специалиста выросла, поэтому общий доход с начала года увеличился </w:t>
      </w: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до 2,6 миллиона рублей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бухгалтер удерживает налог 13% с дохода, который входит в лимит 2,4 миллиона рублей, а с суммы превышения, в нашем примере она составляет 200 000 рублей, налог вырастет до 15%.</w:t>
      </w:r>
    </w:p>
    <w:p w:rsidR="00BA2D6A" w:rsidRPr="00BA2D6A" w:rsidRDefault="00BA2D6A" w:rsidP="00BA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года со всего дохода работника, который превышает 2,4 миллиона рублей, бухгалтер будет удерживать НДФЛ по ставке 15%. Но только до того момента, пока доход специалиста не превысит следующий порог.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если в декабре, после выплаты годовой премии, общий доход работника составит девять миллионов рублей, с разницы, которая превышает лимит для ставки 15%, компания </w:t>
      </w: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удержит НДФЛ по ставке 18%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расчет налога в цифрах будет выглядеть следующим образом:</w:t>
      </w:r>
    </w:p>
    <w:p w:rsidR="00BA2D6A" w:rsidRPr="00BA2D6A" w:rsidRDefault="00BA2D6A" w:rsidP="00BA2D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 13%: 2,4 млн × 13% = 312 000 рублей;</w:t>
      </w:r>
    </w:p>
    <w:p w:rsidR="00BA2D6A" w:rsidRPr="00BA2D6A" w:rsidRDefault="00BA2D6A" w:rsidP="00BA2D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 15%: (</w:t>
      </w:r>
      <w:r w:rsidRPr="00BA2D6A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auto" w:frame="1"/>
          <w:lang w:eastAsia="ru-RU"/>
        </w:rPr>
        <w:t>2,4 млн — 5 млн руб.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) × 15%= 390 000 рублей;</w:t>
      </w:r>
    </w:p>
    <w:p w:rsidR="00BA2D6A" w:rsidRPr="00BA2D6A" w:rsidRDefault="00BA2D6A" w:rsidP="00BA2D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 18%: (</w:t>
      </w:r>
      <w:r w:rsidRPr="00BA2D6A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auto" w:frame="1"/>
          <w:lang w:eastAsia="ru-RU"/>
        </w:rPr>
        <w:t>5 млн — 10 млн руб.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) × 18%= 900 000 рублей.</w:t>
      </w:r>
    </w:p>
    <w:p w:rsidR="00BA2D6A" w:rsidRPr="00BA2D6A" w:rsidRDefault="00BA2D6A" w:rsidP="00BA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6A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ru-RU"/>
        </w:rPr>
        <w:t>Итого НДФЛ к уплате</w:t>
      </w:r>
      <w:r w:rsidRPr="00BA2D6A">
        <w:rPr>
          <w:rFonts w:ascii="Times New Roman" w:eastAsia="Times New Roman" w:hAnsi="Times New Roman" w:cs="Times New Roman"/>
          <w:sz w:val="24"/>
          <w:szCs w:val="24"/>
          <w:lang w:eastAsia="ru-RU"/>
        </w:rPr>
        <w:t>: 312 000 + 390 000 + 900 000 = 1 602 000 рублей.</w:t>
      </w:r>
    </w:p>
    <w:p w:rsidR="00B2198A" w:rsidRDefault="00B2198A" w:rsidP="00BA2D6A"/>
    <w:sectPr w:rsidR="00B2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636"/>
    <w:multiLevelType w:val="multilevel"/>
    <w:tmpl w:val="482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B798D"/>
    <w:multiLevelType w:val="multilevel"/>
    <w:tmpl w:val="E7C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6A"/>
    <w:rsid w:val="00B2198A"/>
    <w:rsid w:val="00B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4641-A692-4D7C-9D3E-30A9C97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9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3437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2922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3373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59715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3683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2743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3509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9933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21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835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6195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968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erk.ru/cdoc/view/nalogovyj-kodeks-rossijskoj-federacii-n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2025-06-19T15:16:00Z</cp:lastPrinted>
  <dcterms:created xsi:type="dcterms:W3CDTF">2025-06-19T15:14:00Z</dcterms:created>
  <dcterms:modified xsi:type="dcterms:W3CDTF">2025-06-19T15:17:00Z</dcterms:modified>
</cp:coreProperties>
</file>