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14" w:rsidRPr="00067114" w:rsidRDefault="00067114" w:rsidP="00067114">
      <w:pPr>
        <w:shd w:val="clear" w:color="auto" w:fill="FFFFFF"/>
        <w:ind w:firstLine="0"/>
        <w:jc w:val="left"/>
        <w:textAlignment w:val="baseline"/>
        <w:outlineLvl w:val="0"/>
        <w:rPr>
          <w:rFonts w:ascii="Arial" w:eastAsia="Times New Roman" w:hAnsi="Arial" w:cs="Arial"/>
          <w:b/>
          <w:bCs/>
          <w:color w:val="555555"/>
          <w:kern w:val="36"/>
          <w:sz w:val="56"/>
          <w:szCs w:val="56"/>
          <w:lang w:eastAsia="ru-RU"/>
        </w:rPr>
      </w:pPr>
      <w:r w:rsidRPr="00067114">
        <w:rPr>
          <w:rFonts w:ascii="Arial" w:eastAsia="Times New Roman" w:hAnsi="Arial" w:cs="Arial"/>
          <w:b/>
          <w:bCs/>
          <w:color w:val="555555"/>
          <w:kern w:val="36"/>
          <w:sz w:val="56"/>
          <w:szCs w:val="56"/>
          <w:lang w:eastAsia="ru-RU"/>
        </w:rPr>
        <w:t>Рекомендации работодателям и иностранным работникам в 2024 году</w:t>
      </w:r>
    </w:p>
    <w:p w:rsidR="00067114" w:rsidRPr="00067114" w:rsidRDefault="00067114" w:rsidP="00067114">
      <w:pPr>
        <w:shd w:val="clear" w:color="auto" w:fill="FFFFFF"/>
        <w:ind w:firstLine="0"/>
        <w:jc w:val="left"/>
        <w:rPr>
          <w:rFonts w:ascii="Arial" w:eastAsia="Times New Roman" w:hAnsi="Arial" w:cs="Arial"/>
          <w:color w:val="555555"/>
          <w:sz w:val="24"/>
          <w:lang w:eastAsia="ru-RU"/>
        </w:rPr>
      </w:pPr>
      <w:r w:rsidRPr="00067114">
        <w:rPr>
          <w:rFonts w:ascii="Arial" w:eastAsia="Times New Roman" w:hAnsi="Arial" w:cs="Arial"/>
          <w:color w:val="555555"/>
          <w:sz w:val="24"/>
          <w:lang w:eastAsia="ru-RU"/>
        </w:rPr>
        <w:t xml:space="preserve">Компания </w:t>
      </w:r>
      <w:proofErr w:type="spellStart"/>
      <w:r w:rsidRPr="00067114">
        <w:rPr>
          <w:rFonts w:ascii="Arial" w:eastAsia="Times New Roman" w:hAnsi="Arial" w:cs="Arial"/>
          <w:color w:val="555555"/>
          <w:sz w:val="24"/>
          <w:lang w:eastAsia="ru-RU"/>
        </w:rPr>
        <w:t>Конфиденс</w:t>
      </w:r>
      <w:proofErr w:type="spellEnd"/>
      <w:r w:rsidRPr="00067114">
        <w:rPr>
          <w:rFonts w:ascii="Arial" w:eastAsia="Times New Roman" w:hAnsi="Arial" w:cs="Arial"/>
          <w:color w:val="555555"/>
          <w:sz w:val="24"/>
          <w:lang w:eastAsia="ru-RU"/>
        </w:rPr>
        <w:t xml:space="preserve"> Групп подготовила ряд рекомендаций как для работодателей, так и для иностранных работников, связанных с последними изменениями в миграционном и трудовом законодательстве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Cs w:val="28"/>
          <w:lang w:eastAsia="ru-RU"/>
        </w:rPr>
        <w:t>I. Документы иностранных граждан, необходимые для въезда в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Для въезда в РФ иностранным гражданам необходимы следующие документы:</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паспорт (или иной документ, удостоверяющий личность, признаваемый РФ в этом качестве);</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виза (для визовых иностранных граждан);</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полис медицинского страхования, ДМС или ОМС, действующий на территории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виза временно проживающего лица (для временно проживающих на территории РФ иностранных граждан);</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вид на жительство (для постоянно проживающих в РФ иностранных граждан).</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Цель въезда для визовых иностранных граждан, прибывших с целью осуществления трудовой деятельности, должна быть «работа», изменить ее, не выезжая из РФ, нельзя.</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gramStart"/>
      <w:r w:rsidRPr="00067114">
        <w:rPr>
          <w:rFonts w:ascii="Arial" w:eastAsia="Times New Roman" w:hAnsi="Arial" w:cs="Arial"/>
          <w:color w:val="555555"/>
          <w:sz w:val="20"/>
          <w:szCs w:val="20"/>
          <w:lang w:eastAsia="ru-RU"/>
        </w:rPr>
        <w:t>Безвизовые иностранные граждане с 14.07.2022 могут поменять цель въезда на трудовую, не выезжая из РФ, при подаче заявления на выдачу патента на работу.</w:t>
      </w:r>
      <w:proofErr w:type="gramEnd"/>
      <w:r w:rsidRPr="00067114">
        <w:rPr>
          <w:rFonts w:ascii="Arial" w:eastAsia="Times New Roman" w:hAnsi="Arial" w:cs="Arial"/>
          <w:color w:val="555555"/>
          <w:sz w:val="20"/>
          <w:szCs w:val="20"/>
          <w:lang w:eastAsia="ru-RU"/>
        </w:rPr>
        <w:t xml:space="preserve"> Подробнее в нашей </w:t>
      </w:r>
      <w:hyperlink r:id="rId5" w:tgtFrame="_blank" w:history="1">
        <w:r w:rsidRPr="00067114">
          <w:rPr>
            <w:rFonts w:ascii="Arial" w:eastAsia="Times New Roman" w:hAnsi="Arial" w:cs="Arial"/>
            <w:color w:val="0000FF"/>
            <w:sz w:val="20"/>
            <w:lang w:eastAsia="ru-RU"/>
          </w:rPr>
          <w:t>новости</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Cs w:val="28"/>
          <w:lang w:eastAsia="ru-RU"/>
        </w:rPr>
        <w:t>II. Медицинское освидетельствование и дактилоскопическая регистрация иностранных граждан в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29 декабря 2021 года вступили в силу изменения в Федеральный закон от 25 июля 2002 года № 115-ФЗ «О правовом положении иностранных граждан в РФ». В соответствии с изменениями, иностранные граждане, прибывающие на территорию РФ (за исключением некоторых категорий), обязаны проходить процедуры дактилоскопической регистрации и медицинского освидетельствования.</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Медицинское освидетельствование</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Иностранные граждане, прибывшие в РФ с трудовой целью, должны пройти </w:t>
      </w:r>
      <w:proofErr w:type="spellStart"/>
      <w:r w:rsidRPr="00067114">
        <w:rPr>
          <w:rFonts w:ascii="Arial" w:eastAsia="Times New Roman" w:hAnsi="Arial" w:cs="Arial"/>
          <w:color w:val="555555"/>
          <w:sz w:val="20"/>
          <w:szCs w:val="20"/>
          <w:lang w:eastAsia="ru-RU"/>
        </w:rPr>
        <w:t>медосвидетельствование</w:t>
      </w:r>
      <w:proofErr w:type="spellEnd"/>
      <w:r w:rsidRPr="00067114">
        <w:rPr>
          <w:rFonts w:ascii="Arial" w:eastAsia="Times New Roman" w:hAnsi="Arial" w:cs="Arial"/>
          <w:color w:val="555555"/>
          <w:sz w:val="20"/>
          <w:szCs w:val="20"/>
          <w:lang w:eastAsia="ru-RU"/>
        </w:rPr>
        <w:t xml:space="preserve"> в течение 30 дней со дня въезда в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Иностранные граждане, прибывшие в РФ без цели осуществления трудовой деятельности, должны пройти </w:t>
      </w:r>
      <w:proofErr w:type="spellStart"/>
      <w:r w:rsidRPr="00067114">
        <w:rPr>
          <w:rFonts w:ascii="Arial" w:eastAsia="Times New Roman" w:hAnsi="Arial" w:cs="Arial"/>
          <w:color w:val="555555"/>
          <w:sz w:val="20"/>
          <w:szCs w:val="20"/>
          <w:lang w:eastAsia="ru-RU"/>
        </w:rPr>
        <w:t>медосвидетельствование</w:t>
      </w:r>
      <w:proofErr w:type="spellEnd"/>
      <w:r w:rsidRPr="00067114">
        <w:rPr>
          <w:rFonts w:ascii="Arial" w:eastAsia="Times New Roman" w:hAnsi="Arial" w:cs="Arial"/>
          <w:color w:val="555555"/>
          <w:sz w:val="20"/>
          <w:szCs w:val="20"/>
          <w:lang w:eastAsia="ru-RU"/>
        </w:rPr>
        <w:t xml:space="preserve"> в течение 90 дней со дня въезда в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gramStart"/>
      <w:r w:rsidRPr="00067114">
        <w:rPr>
          <w:rFonts w:ascii="Arial" w:eastAsia="Times New Roman" w:hAnsi="Arial" w:cs="Arial"/>
          <w:color w:val="555555"/>
          <w:sz w:val="20"/>
          <w:szCs w:val="20"/>
          <w:lang w:eastAsia="ru-RU"/>
        </w:rPr>
        <w:t>При осуществлении безвизовым иностранцем смены цели визита в РФ на трудовую в соответствии с абзацем 4 п.13 ст. 5 Закона о правовом положении иностранных граждан в РФ 115-</w:t>
      </w:r>
      <w:r w:rsidRPr="00067114">
        <w:rPr>
          <w:rFonts w:ascii="Arial" w:eastAsia="Times New Roman" w:hAnsi="Arial" w:cs="Arial"/>
          <w:color w:val="555555"/>
          <w:sz w:val="20"/>
          <w:szCs w:val="20"/>
          <w:lang w:eastAsia="ru-RU"/>
        </w:rPr>
        <w:lastRenderedPageBreak/>
        <w:t>ФЗ, медицинское освидетельствование нужно пройти в течение 30 дней с момента заключения трудового договора или гражданско-правового договора на выполнение работ/оказание услуг.</w:t>
      </w:r>
      <w:proofErr w:type="gramEnd"/>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В течение 30 календарных дней по истечении одного года со дня прохождения ими медицинского освидетельствования иностранные граждане обязаны повторно пройти медицинское освидетельствование. Исключение составляют иностранные граждане – ВКС, они должны повторно пройти медицинское освидетельствование в течение 30 дней со дня принятия решения о продлении срока действия разрешения на работу.</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Подробнее про </w:t>
      </w:r>
      <w:hyperlink r:id="rId6" w:tgtFrame="_blank" w:history="1">
        <w:r w:rsidRPr="00067114">
          <w:rPr>
            <w:rFonts w:ascii="Arial" w:eastAsia="Times New Roman" w:hAnsi="Arial" w:cs="Arial"/>
            <w:color w:val="0000FF"/>
            <w:sz w:val="20"/>
            <w:lang w:eastAsia="ru-RU"/>
          </w:rPr>
          <w:t>порядок прохождения</w:t>
        </w:r>
      </w:hyperlink>
      <w:r w:rsidRPr="00067114">
        <w:rPr>
          <w:rFonts w:ascii="Arial" w:eastAsia="Times New Roman" w:hAnsi="Arial" w:cs="Arial"/>
          <w:color w:val="555555"/>
          <w:sz w:val="20"/>
          <w:szCs w:val="20"/>
          <w:lang w:eastAsia="ru-RU"/>
        </w:rPr>
        <w:t> и </w:t>
      </w:r>
      <w:hyperlink r:id="rId7" w:tgtFrame="_blank" w:history="1">
        <w:r w:rsidRPr="00067114">
          <w:rPr>
            <w:rFonts w:ascii="Arial" w:eastAsia="Times New Roman" w:hAnsi="Arial" w:cs="Arial"/>
            <w:color w:val="0000FF"/>
            <w:sz w:val="20"/>
            <w:lang w:eastAsia="ru-RU"/>
          </w:rPr>
          <w:t>подачи документов</w:t>
        </w:r>
      </w:hyperlink>
      <w:r w:rsidRPr="00067114">
        <w:rPr>
          <w:rFonts w:ascii="Arial" w:eastAsia="Times New Roman" w:hAnsi="Arial" w:cs="Arial"/>
          <w:color w:val="555555"/>
          <w:sz w:val="20"/>
          <w:szCs w:val="20"/>
          <w:lang w:eastAsia="ru-RU"/>
        </w:rPr>
        <w:t xml:space="preserve"> о прохождении </w:t>
      </w:r>
      <w:proofErr w:type="spellStart"/>
      <w:r w:rsidRPr="00067114">
        <w:rPr>
          <w:rFonts w:ascii="Arial" w:eastAsia="Times New Roman" w:hAnsi="Arial" w:cs="Arial"/>
          <w:color w:val="555555"/>
          <w:sz w:val="20"/>
          <w:szCs w:val="20"/>
          <w:lang w:eastAsia="ru-RU"/>
        </w:rPr>
        <w:t>медосвидетельствования</w:t>
      </w:r>
      <w:proofErr w:type="spellEnd"/>
      <w:r w:rsidRPr="00067114">
        <w:rPr>
          <w:rFonts w:ascii="Arial" w:eastAsia="Times New Roman" w:hAnsi="Arial" w:cs="Arial"/>
          <w:color w:val="555555"/>
          <w:sz w:val="20"/>
          <w:szCs w:val="20"/>
          <w:lang w:eastAsia="ru-RU"/>
        </w:rPr>
        <w:t xml:space="preserve"> иностранными гражданами читайте в наших публикациях.</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Дактилоскопическая регистрация и фотографирование</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Иностранные граждане, прибывшие в РФ с целью работы, обязаны пройти процедуры дактилоскопической регистрации и фотографирования в течение 30 со дня въезда в РФ, либо при обращении с заявлением об оформлении патента или при получении разрешения на работу.</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Иностранные граждане, имеющие право работать в РФ на основании патента, и прибывшие в РФ в целях, не связанных с осуществлением трудовой деятельности, при изменении цели визита в РФ пройти процедуры дактилоскопической регистрации и фотографирования при подаче заявления о выдаче патента.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gramStart"/>
      <w:r w:rsidRPr="00067114">
        <w:rPr>
          <w:rFonts w:ascii="Arial" w:eastAsia="Times New Roman" w:hAnsi="Arial" w:cs="Arial"/>
          <w:color w:val="555555"/>
          <w:sz w:val="20"/>
          <w:szCs w:val="20"/>
          <w:lang w:eastAsia="ru-RU"/>
        </w:rPr>
        <w:t>Иностранные граждане, имеющие право на осуществление трудовой деятельности в РФ без разрешения на работу или патента, при смене цели визита на трудовую должны пройти процедуры дактилоскопической регистрации и фотографирования в течение 30 дней со дня заключения трудового договора или гражданско-правового договора на выполнение работ (оказание услуг), но не позднее 90 календарных дней со дня въезда в РФ.</w:t>
      </w:r>
      <w:proofErr w:type="gramEnd"/>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Подробнее с информацией о сроках и порядке прохождения медицинского освидетельствования, дактилоскопической регистрации и фотографирования иностранных граждан можно ознакомиться </w:t>
      </w:r>
      <w:hyperlink r:id="rId8" w:tgtFrame="_blank" w:history="1">
        <w:r w:rsidRPr="00067114">
          <w:rPr>
            <w:rFonts w:ascii="Arial" w:eastAsia="Times New Roman" w:hAnsi="Arial" w:cs="Arial"/>
            <w:color w:val="0000FF"/>
            <w:sz w:val="20"/>
            <w:lang w:eastAsia="ru-RU"/>
          </w:rPr>
          <w:t>здесь</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Cs w:val="28"/>
          <w:lang w:eastAsia="ru-RU"/>
        </w:rPr>
        <w:t>III. Миграционный учет</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Постановка на миграционный учет должна быть осуществлена не позднее 7 рабочих дней со дня прибытия иностранного гражданина в место пребывания.</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Это необходимо делать после каждого въезда иностранного гражданина на территорию РФ. Если иностранный гражданин приезжает в новое место пребывания на территории РФ, он обязан встать на миграционный учет по месту нового пребывания в срок, не превышающий 7 рабочих дней.</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26.10.2023 вступил в силу Федеральный закон от 28.04.2023 № 156-ФЗ "О внесении изменений в статьи 20 и 22 Федерального закона "О миграционном учете иностранных граждан и лиц без гражданства в РФ", согласно которому в ряде случаев иностранные граждане вправе, а в некоторых обязаны самостоятельно встать на миграционный учет. Подробнее читайте в нашей </w:t>
      </w:r>
      <w:hyperlink r:id="rId9" w:tgtFrame="_blank" w:history="1">
        <w:r w:rsidRPr="00067114">
          <w:rPr>
            <w:rFonts w:ascii="Arial" w:eastAsia="Times New Roman" w:hAnsi="Arial" w:cs="Arial"/>
            <w:color w:val="0000FF"/>
            <w:sz w:val="20"/>
            <w:lang w:eastAsia="ru-RU"/>
          </w:rPr>
          <w:t>новости</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Для некоторых категорий иностранных граждан предусмотрены иные правила постановки на миграционный учет: </w:t>
      </w:r>
    </w:p>
    <w:p w:rsidR="00067114" w:rsidRPr="00067114" w:rsidRDefault="00067114" w:rsidP="00067114">
      <w:pPr>
        <w:numPr>
          <w:ilvl w:val="0"/>
          <w:numId w:val="1"/>
        </w:numPr>
        <w:shd w:val="clear" w:color="auto" w:fill="FFFFFF"/>
        <w:spacing w:before="100" w:beforeAutospacing="1" w:after="160"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Высококвалифицированные специалисты и иностранные граждане, являющиеся членами семьи высококвалифицированного специалиста, освобождаются от постановки на миграционный учет по месту пребывания на срок, не превышающий 90 дней со дня их </w:t>
      </w:r>
      <w:r w:rsidRPr="00067114">
        <w:rPr>
          <w:rFonts w:ascii="Arial" w:eastAsia="Times New Roman" w:hAnsi="Arial" w:cs="Arial"/>
          <w:color w:val="555555"/>
          <w:sz w:val="20"/>
          <w:szCs w:val="20"/>
          <w:lang w:eastAsia="ru-RU"/>
        </w:rPr>
        <w:lastRenderedPageBreak/>
        <w:t>въезда на территорию РФ. В случае постановки на миграционный учет и дальнейшего передвижения по территории РФ и прибытия в новое место пребывания на срок, не превышающий 30 дней, они не обязаны вставать на учет по этому новому месту пребывания (п. 4.1 ст. 20 Закона N 109-ФЗ). Обязанность встать на миграционный учет возникает у высококвалифицированных специалистов только в течение 7 дней по истечении указанных сроков (90 дней со дня въезда в РФ и 30 дней со дня прибытия в новое место пребывания в РФ);</w:t>
      </w:r>
    </w:p>
    <w:p w:rsidR="00067114" w:rsidRPr="00067114" w:rsidRDefault="00067114" w:rsidP="00067114">
      <w:pPr>
        <w:numPr>
          <w:ilvl w:val="0"/>
          <w:numId w:val="1"/>
        </w:numPr>
        <w:shd w:val="clear" w:color="auto" w:fill="FFFFFF"/>
        <w:spacing w:before="100" w:beforeAutospacing="1" w:after="160"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Граждане Республики Таджикистан, временно пребывающие на территории Российской Федерации, освобождаются от обязанности по постановке на учет по месту пребывания в компетентных органах Российской Федерации в течение 15 дней (статья 1 Соглашения между РФ и Республикой Таджикистан о порядке пребывания граждан Республики Таджикистан на территории РФ от 08.02.2013);</w:t>
      </w:r>
    </w:p>
    <w:p w:rsidR="00067114" w:rsidRPr="00067114" w:rsidRDefault="00067114" w:rsidP="00067114">
      <w:pPr>
        <w:numPr>
          <w:ilvl w:val="0"/>
          <w:numId w:val="1"/>
        </w:numPr>
        <w:shd w:val="clear" w:color="auto" w:fill="FFFFFF"/>
        <w:spacing w:before="100" w:beforeAutospacing="1" w:after="160"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Граждане Республики Узбекистан, временно пребывающие на территории Российской Федерации, освобождаются от обязанности по постановке на учет по месту пребывания в компетентных органах Российской Федерации в течение 15 дней (подробнее в нашей </w:t>
      </w:r>
      <w:hyperlink r:id="rId10" w:tgtFrame="_blank" w:history="1">
        <w:r w:rsidRPr="00067114">
          <w:rPr>
            <w:rFonts w:ascii="Arial" w:eastAsia="Times New Roman" w:hAnsi="Arial" w:cs="Arial"/>
            <w:color w:val="0000FF"/>
            <w:sz w:val="20"/>
            <w:lang w:eastAsia="ru-RU"/>
          </w:rPr>
          <w:t>новости</w:t>
        </w:r>
      </w:hyperlink>
      <w:r w:rsidRPr="00067114">
        <w:rPr>
          <w:rFonts w:ascii="Arial" w:eastAsia="Times New Roman" w:hAnsi="Arial" w:cs="Arial"/>
          <w:color w:val="555555"/>
          <w:sz w:val="20"/>
          <w:szCs w:val="20"/>
          <w:lang w:eastAsia="ru-RU"/>
        </w:rPr>
        <w:t>);</w:t>
      </w:r>
    </w:p>
    <w:p w:rsidR="00067114" w:rsidRPr="00067114" w:rsidRDefault="00067114" w:rsidP="00067114">
      <w:pPr>
        <w:numPr>
          <w:ilvl w:val="0"/>
          <w:numId w:val="1"/>
        </w:numPr>
        <w:shd w:val="clear" w:color="auto" w:fill="FFFFFF"/>
        <w:spacing w:before="100" w:beforeAutospacing="1" w:after="160"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Работающие граждане стран ЕАЭС и члены их семей подлежат постановке на миграционный учет не позднее 30 календарных дней с момента въезда в РФ (</w:t>
      </w:r>
      <w:hyperlink r:id="rId11" w:anchor=":~:text=6.,30%20%D1%81%D1%83%D1%82%D0%BE%D0%BA%20%D1%81%20%D0%B4%D0%B0%D1%82%D1%8B%20%D0%B2%D1%8A%D0%B5%D0%B7%D0%B4%D0%B0." w:tgtFrame="_blank" w:history="1">
        <w:r w:rsidRPr="00067114">
          <w:rPr>
            <w:rFonts w:ascii="Arial" w:eastAsia="Times New Roman" w:hAnsi="Arial" w:cs="Arial"/>
            <w:color w:val="0000FF"/>
            <w:sz w:val="20"/>
            <w:lang w:eastAsia="ru-RU"/>
          </w:rPr>
          <w:t>п. 6 ст. 97 Договора о ЕАЭС</w:t>
        </w:r>
      </w:hyperlink>
      <w:r w:rsidRPr="00067114">
        <w:rPr>
          <w:rFonts w:ascii="Arial" w:eastAsia="Times New Roman" w:hAnsi="Arial" w:cs="Arial"/>
          <w:color w:val="555555"/>
          <w:sz w:val="20"/>
          <w:szCs w:val="20"/>
          <w:lang w:eastAsia="ru-RU"/>
        </w:rPr>
        <w:t>). Для не работающих граждан стран ЕАЭС предусмотрен общий срок постановки на миграционный учет – 7 дней, за исключением граждан Армении и Киргизской Республики (</w:t>
      </w:r>
      <w:proofErr w:type="gramStart"/>
      <w:r w:rsidRPr="00067114">
        <w:rPr>
          <w:rFonts w:ascii="Arial" w:eastAsia="Times New Roman" w:hAnsi="Arial" w:cs="Arial"/>
          <w:color w:val="555555"/>
          <w:sz w:val="20"/>
          <w:szCs w:val="20"/>
          <w:lang w:eastAsia="ru-RU"/>
        </w:rPr>
        <w:t>см</w:t>
      </w:r>
      <w:proofErr w:type="gramEnd"/>
      <w:r w:rsidRPr="00067114">
        <w:rPr>
          <w:rFonts w:ascii="Arial" w:eastAsia="Times New Roman" w:hAnsi="Arial" w:cs="Arial"/>
          <w:color w:val="555555"/>
          <w:sz w:val="20"/>
          <w:szCs w:val="20"/>
          <w:lang w:eastAsia="ru-RU"/>
        </w:rPr>
        <w:t>. п. 5 и 6 ниже);</w:t>
      </w:r>
    </w:p>
    <w:p w:rsidR="00067114" w:rsidRPr="00067114" w:rsidRDefault="00067114" w:rsidP="00067114">
      <w:pPr>
        <w:numPr>
          <w:ilvl w:val="0"/>
          <w:numId w:val="1"/>
        </w:numPr>
        <w:shd w:val="clear" w:color="auto" w:fill="FFFFFF"/>
        <w:spacing w:before="100" w:beforeAutospacing="1" w:after="160"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Граждане Армении могут не вставать на миграционный учет в РФ в течение 30 дней </w:t>
      </w:r>
      <w:proofErr w:type="gramStart"/>
      <w:r w:rsidRPr="00067114">
        <w:rPr>
          <w:rFonts w:ascii="Arial" w:eastAsia="Times New Roman" w:hAnsi="Arial" w:cs="Arial"/>
          <w:color w:val="555555"/>
          <w:sz w:val="20"/>
          <w:szCs w:val="20"/>
          <w:lang w:eastAsia="ru-RU"/>
        </w:rPr>
        <w:t>с даты въезда</w:t>
      </w:r>
      <w:proofErr w:type="gramEnd"/>
      <w:r w:rsidRPr="00067114">
        <w:rPr>
          <w:rFonts w:ascii="Arial" w:eastAsia="Times New Roman" w:hAnsi="Arial" w:cs="Arial"/>
          <w:color w:val="555555"/>
          <w:sz w:val="20"/>
          <w:szCs w:val="20"/>
          <w:lang w:eastAsia="ru-RU"/>
        </w:rPr>
        <w:t xml:space="preserve"> (статья 1 Соглашения между Правительством РФ и Правительством Республики Армения о порядке пребывания граждан РФ на территории Республики Армения и граждан Республики Армения на территории РФ);</w:t>
      </w:r>
    </w:p>
    <w:p w:rsidR="00067114" w:rsidRPr="00067114" w:rsidRDefault="00067114" w:rsidP="00067114">
      <w:pPr>
        <w:numPr>
          <w:ilvl w:val="0"/>
          <w:numId w:val="1"/>
        </w:numPr>
        <w:shd w:val="clear" w:color="auto" w:fill="FFFFFF"/>
        <w:spacing w:before="100" w:beforeAutospacing="1" w:after="160"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Граждане Киргизской Республики могут не вставать на миграционный учет в РФ в течение 30 дней </w:t>
      </w:r>
      <w:proofErr w:type="gramStart"/>
      <w:r w:rsidRPr="00067114">
        <w:rPr>
          <w:rFonts w:ascii="Arial" w:eastAsia="Times New Roman" w:hAnsi="Arial" w:cs="Arial"/>
          <w:color w:val="555555"/>
          <w:sz w:val="20"/>
          <w:szCs w:val="20"/>
          <w:lang w:eastAsia="ru-RU"/>
        </w:rPr>
        <w:t>с даты въезда</w:t>
      </w:r>
      <w:proofErr w:type="gramEnd"/>
      <w:r w:rsidRPr="00067114">
        <w:rPr>
          <w:rFonts w:ascii="Arial" w:eastAsia="Times New Roman" w:hAnsi="Arial" w:cs="Arial"/>
          <w:color w:val="555555"/>
          <w:sz w:val="20"/>
          <w:szCs w:val="20"/>
          <w:lang w:eastAsia="ru-RU"/>
        </w:rPr>
        <w:t xml:space="preserve"> (статья 1 Соглашения между РФ и Киргизской Республикой о порядке пребывания граждан РФ на территории Киргизской Республики и граждан Киргизской Республики на территории РФ);</w:t>
      </w:r>
    </w:p>
    <w:p w:rsidR="00067114" w:rsidRPr="00067114" w:rsidRDefault="00067114" w:rsidP="00067114">
      <w:pPr>
        <w:numPr>
          <w:ilvl w:val="0"/>
          <w:numId w:val="1"/>
        </w:numPr>
        <w:shd w:val="clear" w:color="auto" w:fill="FFFFFF"/>
        <w:spacing w:before="100" w:beforeAutospacing="1" w:after="160"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Иностранные граждане, являющиеся участниками Государственной программы по оказанию содействия добровольному переселению в РФ соотечественников, проживающих за рубежом, и члены их семей, могут не вставать на учет в течение 30 дней с момента въезда в РФ. После истечения такого срока указанные иностранные граждане обязаны выполнить действия, необходимые для их постановки на учет по месту пребывания, в срок, не превышающий 7 рабочих дней (п. 4.2 ст. 20 Закона N 109-ФЗ).</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1 января 2023 года Приказом </w:t>
      </w:r>
      <w:hyperlink r:id="rId12" w:tgtFrame="_blank" w:history="1">
        <w:r w:rsidRPr="00067114">
          <w:rPr>
            <w:rFonts w:ascii="Arial" w:eastAsia="Times New Roman" w:hAnsi="Arial" w:cs="Arial"/>
            <w:color w:val="0000FF"/>
            <w:sz w:val="20"/>
            <w:lang w:eastAsia="ru-RU"/>
          </w:rPr>
          <w:t>МВД РФ от 16.11.2022 № 867</w:t>
        </w:r>
      </w:hyperlink>
      <w:r w:rsidRPr="00067114">
        <w:rPr>
          <w:rFonts w:ascii="Arial" w:eastAsia="Times New Roman" w:hAnsi="Arial" w:cs="Arial"/>
          <w:color w:val="555555"/>
          <w:sz w:val="20"/>
          <w:szCs w:val="20"/>
          <w:lang w:eastAsia="ru-RU"/>
        </w:rPr>
        <w:t> утверждена и с тех пор действует </w:t>
      </w:r>
      <w:hyperlink r:id="rId13" w:tgtFrame="_blank" w:history="1">
        <w:r w:rsidRPr="00067114">
          <w:rPr>
            <w:rFonts w:ascii="Arial" w:eastAsia="Times New Roman" w:hAnsi="Arial" w:cs="Arial"/>
            <w:color w:val="0000FF"/>
            <w:sz w:val="20"/>
            <w:lang w:eastAsia="ru-RU"/>
          </w:rPr>
          <w:t>форма уведомления о прибытии иностранного гражданина</w:t>
        </w:r>
      </w:hyperlink>
      <w:r w:rsidRPr="00067114">
        <w:rPr>
          <w:rFonts w:ascii="Arial" w:eastAsia="Times New Roman" w:hAnsi="Arial" w:cs="Arial"/>
          <w:color w:val="555555"/>
          <w:sz w:val="20"/>
          <w:szCs w:val="20"/>
          <w:lang w:eastAsia="ru-RU"/>
        </w:rPr>
        <w:t> или лица без гражданства в место пребывания. </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Иностранные граждане и лица без гражданства должны вставать на учёт по месту пребывания </w:t>
      </w:r>
      <w:proofErr w:type="gramStart"/>
      <w:r w:rsidRPr="00067114">
        <w:rPr>
          <w:rFonts w:ascii="Arial" w:eastAsia="Times New Roman" w:hAnsi="Arial" w:cs="Arial"/>
          <w:color w:val="555555"/>
          <w:sz w:val="20"/>
          <w:szCs w:val="20"/>
          <w:lang w:eastAsia="ru-RU"/>
        </w:rPr>
        <w:t>в месте</w:t>
      </w:r>
      <w:proofErr w:type="gramEnd"/>
      <w:r w:rsidRPr="00067114">
        <w:rPr>
          <w:rFonts w:ascii="Arial" w:eastAsia="Times New Roman" w:hAnsi="Arial" w:cs="Arial"/>
          <w:color w:val="555555"/>
          <w:sz w:val="20"/>
          <w:szCs w:val="20"/>
          <w:lang w:eastAsia="ru-RU"/>
        </w:rPr>
        <w:t xml:space="preserve"> их фактического проживания.</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В случае</w:t>
      </w:r>
      <w:proofErr w:type="gramStart"/>
      <w:r w:rsidRPr="00067114">
        <w:rPr>
          <w:rFonts w:ascii="Arial" w:eastAsia="Times New Roman" w:hAnsi="Arial" w:cs="Arial"/>
          <w:color w:val="555555"/>
          <w:sz w:val="20"/>
          <w:szCs w:val="20"/>
          <w:lang w:eastAsia="ru-RU"/>
        </w:rPr>
        <w:t>,</w:t>
      </w:r>
      <w:proofErr w:type="gramEnd"/>
      <w:r w:rsidRPr="00067114">
        <w:rPr>
          <w:rFonts w:ascii="Arial" w:eastAsia="Times New Roman" w:hAnsi="Arial" w:cs="Arial"/>
          <w:color w:val="555555"/>
          <w:sz w:val="20"/>
          <w:szCs w:val="20"/>
          <w:lang w:eastAsia="ru-RU"/>
        </w:rPr>
        <w:t xml:space="preserve"> если постановка на учет по месту фактического проживания невозможна (например, для работников путей сообщения, работников, привлекаемых на работу вахтовым методом в </w:t>
      </w:r>
      <w:r w:rsidRPr="00067114">
        <w:rPr>
          <w:rFonts w:ascii="Arial" w:eastAsia="Times New Roman" w:hAnsi="Arial" w:cs="Arial"/>
          <w:color w:val="555555"/>
          <w:sz w:val="20"/>
          <w:szCs w:val="20"/>
          <w:lang w:eastAsia="ru-RU"/>
        </w:rPr>
        <w:lastRenderedPageBreak/>
        <w:t>малонаселенных областях, где отсутствуют адреса, или иных ситуаций, когда это невозможно – в основном речь идет о бытовках и иных временных строениях) при выборе адреса постановки иностранных граждан на миграционный учет следует руководствоваться правилом, установленным </w:t>
      </w:r>
      <w:hyperlink r:id="rId14" w:tgtFrame="_blank" w:history="1">
        <w:r w:rsidRPr="00067114">
          <w:rPr>
            <w:rFonts w:ascii="Arial" w:eastAsia="Times New Roman" w:hAnsi="Arial" w:cs="Arial"/>
            <w:color w:val="0000FF"/>
            <w:sz w:val="20"/>
            <w:lang w:eastAsia="ru-RU"/>
          </w:rPr>
          <w:t>Постановлением Конституционного суда РФ от 19 июля 2017 г. N 22-П</w:t>
        </w:r>
      </w:hyperlink>
      <w:r w:rsidRPr="00067114">
        <w:rPr>
          <w:rFonts w:ascii="Arial" w:eastAsia="Times New Roman" w:hAnsi="Arial" w:cs="Arial"/>
          <w:color w:val="555555"/>
          <w:sz w:val="20"/>
          <w:szCs w:val="20"/>
          <w:lang w:eastAsia="ru-RU"/>
        </w:rPr>
        <w:t>, а именно – по адресу места нахождения организации-работодателя.</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С ответственностью за нарушение правил регистрационного и миграционного учета вы можете ознакомиться </w:t>
      </w:r>
      <w:hyperlink r:id="rId15" w:tgtFrame="_blank" w:history="1">
        <w:r w:rsidRPr="00067114">
          <w:rPr>
            <w:rFonts w:ascii="Arial" w:eastAsia="Times New Roman" w:hAnsi="Arial" w:cs="Arial"/>
            <w:color w:val="0000FF"/>
            <w:sz w:val="20"/>
            <w:lang w:eastAsia="ru-RU"/>
          </w:rPr>
          <w:t>здесь</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Существует также обязанность подавать уведомления об убытии иностранного гражданина из места временного пребывания.</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Обязанность подавать это уведомление существует у принимающей стороны в следующих случаях:</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gramStart"/>
      <w:r w:rsidRPr="00067114">
        <w:rPr>
          <w:rFonts w:ascii="Arial" w:eastAsia="Times New Roman" w:hAnsi="Arial" w:cs="Arial"/>
          <w:color w:val="555555"/>
          <w:sz w:val="20"/>
          <w:szCs w:val="20"/>
          <w:lang w:eastAsia="ru-RU"/>
        </w:rPr>
        <w:t>- при убытии иностранного гражданина из организаций (гостиницы, санатория, дома отдыха, пансионата, детского оздоровительного лагеря, туристской базы, кемпинга, оказывающей стационарную помощь медицинской организации, организации социального обслуживания, учреждения, исполняющем уголовное или административное наказание) принимающая сторона обязана направить уведомление о его убытии не позднее 12 часов рабочего дня, следующего за днем убытия иностранного гражданина.</w:t>
      </w:r>
      <w:proofErr w:type="gramEnd"/>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при убытии иностранного гражданина из места его пребывания в организации, в которой он осуществлял трудовую деятельность вахтовым методом и по адресу которой поставлен на учет по месту пребывания, уведомление об убытии должно быть подано не позднее 7 дней со дня убытия такого гражданина.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Для других случаев не предусмотрены сроки подачи уведомлений об убытии, как и ответственность за не направление такого уведомления.</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Многие считают, что подавать уведомления об убытии нет необходимости, т.к. снятие с миграционного учета происходит «автоматически» </w:t>
      </w:r>
      <w:proofErr w:type="gramStart"/>
      <w:r w:rsidRPr="00067114">
        <w:rPr>
          <w:rFonts w:ascii="Arial" w:eastAsia="Times New Roman" w:hAnsi="Arial" w:cs="Arial"/>
          <w:color w:val="555555"/>
          <w:sz w:val="20"/>
          <w:szCs w:val="20"/>
          <w:lang w:eastAsia="ru-RU"/>
        </w:rPr>
        <w:t>при</w:t>
      </w:r>
      <w:proofErr w:type="gramEnd"/>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 постановке иностранного гражданина на учет по новому месту пребывания (за одним исключением, </w:t>
      </w:r>
      <w:proofErr w:type="gramStart"/>
      <w:r w:rsidRPr="00067114">
        <w:rPr>
          <w:rFonts w:ascii="Arial" w:eastAsia="Times New Roman" w:hAnsi="Arial" w:cs="Arial"/>
          <w:color w:val="555555"/>
          <w:sz w:val="20"/>
          <w:szCs w:val="20"/>
          <w:lang w:eastAsia="ru-RU"/>
        </w:rPr>
        <w:t>см</w:t>
      </w:r>
      <w:proofErr w:type="gramEnd"/>
      <w:r w:rsidRPr="00067114">
        <w:rPr>
          <w:rFonts w:ascii="Arial" w:eastAsia="Times New Roman" w:hAnsi="Arial" w:cs="Arial"/>
          <w:color w:val="555555"/>
          <w:sz w:val="20"/>
          <w:szCs w:val="20"/>
          <w:lang w:eastAsia="ru-RU"/>
        </w:rPr>
        <w:t>. ниже);</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 </w:t>
      </w:r>
      <w:proofErr w:type="gramStart"/>
      <w:r w:rsidRPr="00067114">
        <w:rPr>
          <w:rFonts w:ascii="Arial" w:eastAsia="Times New Roman" w:hAnsi="Arial" w:cs="Arial"/>
          <w:color w:val="555555"/>
          <w:sz w:val="20"/>
          <w:szCs w:val="20"/>
          <w:lang w:eastAsia="ru-RU"/>
        </w:rPr>
        <w:t>выезде</w:t>
      </w:r>
      <w:proofErr w:type="gramEnd"/>
      <w:r w:rsidRPr="00067114">
        <w:rPr>
          <w:rFonts w:ascii="Arial" w:eastAsia="Times New Roman" w:hAnsi="Arial" w:cs="Arial"/>
          <w:color w:val="555555"/>
          <w:sz w:val="20"/>
          <w:szCs w:val="20"/>
          <w:lang w:eastAsia="ru-RU"/>
        </w:rPr>
        <w:t xml:space="preserve"> иностранного гражданина из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смерти иностранного гражданина либо вступления в законную силу решения суда о признании иностранного гражданина безвестно отсутствующим или об объявлении его умершим;</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 </w:t>
      </w:r>
      <w:proofErr w:type="gramStart"/>
      <w:r w:rsidRPr="00067114">
        <w:rPr>
          <w:rFonts w:ascii="Arial" w:eastAsia="Times New Roman" w:hAnsi="Arial" w:cs="Arial"/>
          <w:color w:val="555555"/>
          <w:sz w:val="20"/>
          <w:szCs w:val="20"/>
          <w:lang w:eastAsia="ru-RU"/>
        </w:rPr>
        <w:t>установлении</w:t>
      </w:r>
      <w:proofErr w:type="gramEnd"/>
      <w:r w:rsidRPr="00067114">
        <w:rPr>
          <w:rFonts w:ascii="Arial" w:eastAsia="Times New Roman" w:hAnsi="Arial" w:cs="Arial"/>
          <w:color w:val="555555"/>
          <w:sz w:val="20"/>
          <w:szCs w:val="20"/>
          <w:lang w:eastAsia="ru-RU"/>
        </w:rPr>
        <w:t xml:space="preserve"> органом миграционного учета факта фиктивной постановки на учет по месту пребывания.</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gramStart"/>
      <w:r w:rsidRPr="00067114">
        <w:rPr>
          <w:rFonts w:ascii="Arial" w:eastAsia="Times New Roman" w:hAnsi="Arial" w:cs="Arial"/>
          <w:color w:val="555555"/>
          <w:sz w:val="20"/>
          <w:szCs w:val="20"/>
          <w:lang w:eastAsia="ru-RU"/>
        </w:rPr>
        <w:t>При этом «автоматического» снятия с миграционного учета не происходит, если иностранный гражданин ставится на миграционный учет по новому месту пребывания по адресу гостиницы или иной организации, оказывающей гостиничные услуги, санатория, дома отдыха, пансионата, кемпинга, туристской базы, детского оздоровительного лагеря, закон разрешает не снимать его с учета по предыдущему месту пребывания (п. 1.1 ст. 23 109-ФЗ).</w:t>
      </w:r>
      <w:proofErr w:type="gramEnd"/>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Поэтому, следует иметь в виду, что, если иностранный гражданин не покинет пределы РФ, не будет поставлен на учет по новому месту пребывания, или будет, но по адресу гостиничной организации, то миграционный учет по прежнему месту постановки будет считаться действующим. При этом если проверяющие органы обнаружат, что иностранный гражданин фактически не проживает в месте, указанном в уведомлении о прибытии, такой миграционный учет может быть признан фиктивным, что влечет за собой административные или уголовные риски как для самого иностранного гражданина, так и для принимающей стороны.</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lastRenderedPageBreak/>
        <w:t>В связи с этим, чтобы избежать таких рисков, рекомендуем принимающей стороне направлять уведомления об убытии иностранного гражданина, если нет уверенности, что «автоматическое» снятие с миграционного учета гарантированно произойдет.</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Cs w:val="28"/>
          <w:lang w:eastAsia="ru-RU"/>
        </w:rPr>
        <w:t>IV. Привлечение иностранной рабочей силы</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В зависимости от страны гражданства и проживания иностранные граждане могут въезжать и пребывать в РФ на основании визы и без визы. Условия привлечения к трудовой деятельности на территории РФ визовых и безвизовых иностранцев также различаются.</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1. Условия привлечения к трудовой деятельности визовых иностранных граждан в общем порядке</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Для привлечения иностранных граждан из визовых стран в общем порядке работодателям нужно:</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получить разрешение на привлечение иностранной рабочей силы;</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получить квоту на выдачу иностранным гражданам разрешений на работу;</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оформить иностранному гражданину разрешение на работу (далее РНР).</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На случаи привлечения иностранных граждан к трудовой деятельности на должности из списка должностей (профессий), которые утверждает Минтруд, требования о соблюдении квоты не распространяется. С 15 декабря 2023 действует обсуждаемый список, утвержденный Приказом Минтруда от 15.05.2023 № 459н, с ним вы можете ознакомиться в нашей </w:t>
      </w:r>
      <w:hyperlink r:id="rId16" w:tgtFrame="_blank" w:history="1">
        <w:r w:rsidRPr="00067114">
          <w:rPr>
            <w:rFonts w:ascii="Arial" w:eastAsia="Times New Roman" w:hAnsi="Arial" w:cs="Arial"/>
            <w:color w:val="0000FF"/>
            <w:sz w:val="20"/>
            <w:lang w:eastAsia="ru-RU"/>
          </w:rPr>
          <w:t>новости</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Также работодателю необходимо соблюдать допустимую долю иностранных работников, установленную на соответствующий календарный год постановлением Правительства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С допустимыми долями в различных сферах экономической деятельности и особенностями в некоторых регионах на 2024 год можно ознакомиться </w:t>
      </w:r>
      <w:hyperlink r:id="rId17" w:tgtFrame="_blank" w:history="1">
        <w:r w:rsidRPr="00067114">
          <w:rPr>
            <w:rFonts w:ascii="Arial" w:eastAsia="Times New Roman" w:hAnsi="Arial" w:cs="Arial"/>
            <w:color w:val="0000FF"/>
            <w:sz w:val="20"/>
            <w:lang w:eastAsia="ru-RU"/>
          </w:rPr>
          <w:t>здесь</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Для получения разрешения на работу иностранный гражданин должен подтвердить владение русским языком, знание истории России и основ законодательства РФ. Подробнее читайте в нашей </w:t>
      </w:r>
      <w:hyperlink r:id="rId18" w:tgtFrame="_blank" w:history="1">
        <w:r w:rsidRPr="00067114">
          <w:rPr>
            <w:rFonts w:ascii="Arial" w:eastAsia="Times New Roman" w:hAnsi="Arial" w:cs="Arial"/>
            <w:color w:val="0000FF"/>
            <w:sz w:val="20"/>
            <w:lang w:eastAsia="ru-RU"/>
          </w:rPr>
          <w:t>статье</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Для подтверждения владения русским языком иностранный гражданин должен предъявить сертификат о владении русским языком, знании истории России и основ законодательства РФ или иной документ, установленный </w:t>
      </w:r>
      <w:hyperlink r:id="rId19" w:tgtFrame="_blank" w:history="1">
        <w:r w:rsidRPr="00067114">
          <w:rPr>
            <w:rFonts w:ascii="Arial" w:eastAsia="Times New Roman" w:hAnsi="Arial" w:cs="Arial"/>
            <w:color w:val="0000FF"/>
            <w:sz w:val="20"/>
            <w:lang w:eastAsia="ru-RU"/>
          </w:rPr>
          <w:t>статьей 15.1 Закона о правовом положении иностранных граждан в РФ 115-ФЗ.</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Существуют категории иностранных граждан, для которых предусмотрено исключение, и они освобождены от обязанности </w:t>
      </w:r>
      <w:proofErr w:type="gramStart"/>
      <w:r w:rsidRPr="00067114">
        <w:rPr>
          <w:rFonts w:ascii="Arial" w:eastAsia="Times New Roman" w:hAnsi="Arial" w:cs="Arial"/>
          <w:color w:val="555555"/>
          <w:sz w:val="20"/>
          <w:szCs w:val="20"/>
          <w:lang w:eastAsia="ru-RU"/>
        </w:rPr>
        <w:t>подтверждать</w:t>
      </w:r>
      <w:proofErr w:type="gramEnd"/>
      <w:r w:rsidRPr="00067114">
        <w:rPr>
          <w:rFonts w:ascii="Arial" w:eastAsia="Times New Roman" w:hAnsi="Arial" w:cs="Arial"/>
          <w:color w:val="555555"/>
          <w:sz w:val="20"/>
          <w:szCs w:val="20"/>
          <w:lang w:eastAsia="ru-RU"/>
        </w:rPr>
        <w:t xml:space="preserve"> владение русским языком, подробнее читайте ниже в разделе VII «Прочие документы иностранных работников», пункт 2.</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2. Получение разрешения на работу в упрощенном порядке отдельными категориями иностранных граждан</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Существуют также ситуации упрощенного порядка получения разрешения на работу (РНР) для иностранных граждан. В упрощенном порядке РНР могут получить следующие категории иностранных граждан:</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высококвалифицированные специалисты (ВКС) – подробнее читайте в нашей </w:t>
      </w:r>
      <w:hyperlink r:id="rId20" w:tgtFrame="_blank" w:history="1">
        <w:r w:rsidRPr="00067114">
          <w:rPr>
            <w:rFonts w:ascii="Arial" w:eastAsia="Times New Roman" w:hAnsi="Arial" w:cs="Arial"/>
            <w:color w:val="0000FF"/>
            <w:sz w:val="20"/>
            <w:lang w:eastAsia="ru-RU"/>
          </w:rPr>
          <w:t>статье</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lastRenderedPageBreak/>
        <w:t>- граждане Французской Республики и Республики Корея – читайте подробнее в нашей </w:t>
      </w:r>
      <w:hyperlink r:id="rId21" w:tgtFrame="_blank" w:history="1">
        <w:r w:rsidRPr="00067114">
          <w:rPr>
            <w:rFonts w:ascii="Arial" w:eastAsia="Times New Roman" w:hAnsi="Arial" w:cs="Arial"/>
            <w:color w:val="0000FF"/>
            <w:sz w:val="20"/>
            <w:lang w:eastAsia="ru-RU"/>
          </w:rPr>
          <w:t>статье</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иностранные граждане, направляемые для работы в расположенные на территории РФ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(ВТО) – порядок регулируется </w:t>
      </w:r>
      <w:hyperlink r:id="rId22" w:tgtFrame="_blank" w:history="1">
        <w:r w:rsidRPr="00067114">
          <w:rPr>
            <w:rFonts w:ascii="Arial" w:eastAsia="Times New Roman" w:hAnsi="Arial" w:cs="Arial"/>
            <w:color w:val="0000FF"/>
            <w:sz w:val="20"/>
            <w:lang w:eastAsia="ru-RU"/>
          </w:rPr>
          <w:t>статьей 13.5 Закона о правовом положении иностранных граждан 115-ФЗ</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3. Условия привлечения к трудовой деятельности безвизовых иностранных граждан в общем порядке</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Для трудоустройства безвизовых иностранных граждан работодателю не нужно получать разрешение на привлечение иностранной рабочей силы; квоту на выдачу иностранным гражданам разрешений на работу и оформлять иностранному гражданину РНР. Вместо этого иностранный гражданин должен иметь патент на работу.</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Патент на работу представляет собой документ, позволяющий безвизовому иностранному гражданину, осуществлять трудовую деятельность по найму в организациях, у индивидуальных предпринимателей, у физических лиц и лиц, занимающихся частной практикой.</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Патент выдается при условии уплаты фиксированного авансового платежа по НДФЛ за период действия патента.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Базовая сумма фиксированного платежа установлена в размере 1200 руб. и подлежит индексации на коэффициент-дефлятор, принятый на соответствующий календарный год, и коэффициент, отражающий региональные особенности рынка труда, устанавливаемый законами субъектами РФ (пункты 2 - 3 статьи 227.1 НК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Коэффициент-дефлятор устанавливается на каждый год приказом Минэкономразвития России, далее субъекты РФ устанавливают региональные коэффициенты. С подробностями о стоимости патентов в 2024 году в регионах РФ можно ознакомиться </w:t>
      </w:r>
      <w:hyperlink r:id="rId23" w:tgtFrame="_blank" w:history="1">
        <w:r w:rsidRPr="00067114">
          <w:rPr>
            <w:rFonts w:ascii="Arial" w:eastAsia="Times New Roman" w:hAnsi="Arial" w:cs="Arial"/>
            <w:color w:val="0000FF"/>
            <w:sz w:val="20"/>
            <w:lang w:eastAsia="ru-RU"/>
          </w:rPr>
          <w:t>здесь</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Срок действия патента составляет от 1 до 12 месяцев и может неоднократно продлеваться на период от 1 месяца.  Общий срок действия патента с учетом продлений не может составлять более 12 месяцев со дня выдачи патента. Продление патента осуществляется посредством уплаты НДФЛ в виде фиксированного авансового платежа. В ином случае срок действия патента прекращается со дня, следующего за последним днем периода, за который уплачен НДФЛ в виде фиксированного авансового платежа.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Обратите внимание, что чтобы не выезжать из России, не </w:t>
      </w:r>
      <w:proofErr w:type="gramStart"/>
      <w:r w:rsidRPr="00067114">
        <w:rPr>
          <w:rFonts w:ascii="Arial" w:eastAsia="Times New Roman" w:hAnsi="Arial" w:cs="Arial"/>
          <w:color w:val="555555"/>
          <w:sz w:val="20"/>
          <w:szCs w:val="20"/>
          <w:lang w:eastAsia="ru-RU"/>
        </w:rPr>
        <w:t>позднее</w:t>
      </w:r>
      <w:proofErr w:type="gramEnd"/>
      <w:r w:rsidRPr="00067114">
        <w:rPr>
          <w:rFonts w:ascii="Arial" w:eastAsia="Times New Roman" w:hAnsi="Arial" w:cs="Arial"/>
          <w:color w:val="555555"/>
          <w:sz w:val="20"/>
          <w:szCs w:val="20"/>
          <w:lang w:eastAsia="ru-RU"/>
        </w:rPr>
        <w:t xml:space="preserve"> чем за 10 дней до окончания действия патента его можно переоформить.</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5 мая 2020 года вступил в силу </w:t>
      </w:r>
      <w:hyperlink r:id="rId24" w:tgtFrame="_blank" w:history="1">
        <w:r w:rsidRPr="00067114">
          <w:rPr>
            <w:rFonts w:ascii="Arial" w:eastAsia="Times New Roman" w:hAnsi="Arial" w:cs="Arial"/>
            <w:color w:val="0000FF"/>
            <w:sz w:val="20"/>
            <w:lang w:eastAsia="ru-RU"/>
          </w:rPr>
          <w:t>Федеральный закон от 24.04.2020 135-ФЗ</w:t>
        </w:r>
      </w:hyperlink>
      <w:r w:rsidRPr="00067114">
        <w:rPr>
          <w:rFonts w:ascii="Arial" w:eastAsia="Times New Roman" w:hAnsi="Arial" w:cs="Arial"/>
          <w:color w:val="555555"/>
          <w:sz w:val="20"/>
          <w:szCs w:val="20"/>
          <w:lang w:eastAsia="ru-RU"/>
        </w:rPr>
        <w:t>, предоставляющий возможность иностранным гражданам, работающим на основании патента, неоднократно обращаться с заявлением о переоформлении данного разрешительного документа без выезда из России. </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В соответствии с пунктом 5 статьи 5 Федерального закона № 115-ФЗ 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При этом стоит помнить, что, хотя действующее законодательство позволяет оформить миграционный учёт на 1 год </w:t>
      </w:r>
      <w:proofErr w:type="gramStart"/>
      <w:r w:rsidRPr="00067114">
        <w:rPr>
          <w:rFonts w:ascii="Arial" w:eastAsia="Times New Roman" w:hAnsi="Arial" w:cs="Arial"/>
          <w:color w:val="555555"/>
          <w:sz w:val="20"/>
          <w:szCs w:val="20"/>
          <w:lang w:eastAsia="ru-RU"/>
        </w:rPr>
        <w:t>с даты выдачи</w:t>
      </w:r>
      <w:proofErr w:type="gramEnd"/>
      <w:r w:rsidRPr="00067114">
        <w:rPr>
          <w:rFonts w:ascii="Arial" w:eastAsia="Times New Roman" w:hAnsi="Arial" w:cs="Arial"/>
          <w:color w:val="555555"/>
          <w:sz w:val="20"/>
          <w:szCs w:val="20"/>
          <w:lang w:eastAsia="ru-RU"/>
        </w:rPr>
        <w:t xml:space="preserve"> патента, это не означает, что срок разрешенного пребывания такого гражданина в РФ тоже будет составлять год. В случае оснований для сокращения сроков пребывания (например, при окончании срока действия патента или аннулировании патента), иностранный гражданин обязан выехать за пределы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lastRenderedPageBreak/>
        <w:t>Просим обратить внимание, что переоформление патента является по своей сути оформлением нового патента, поэтому иностранный гражданин должен предпринять такие же действия и предоставить те же документы, что и при первичном оформлении патента.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После вступления в силу </w:t>
      </w:r>
      <w:hyperlink r:id="rId25" w:tgtFrame="_blank" w:history="1">
        <w:r w:rsidRPr="00067114">
          <w:rPr>
            <w:rFonts w:ascii="Arial" w:eastAsia="Times New Roman" w:hAnsi="Arial" w:cs="Arial"/>
            <w:color w:val="0000FF"/>
            <w:sz w:val="20"/>
            <w:lang w:eastAsia="ru-RU"/>
          </w:rPr>
          <w:t>Федерального закона от 14.07.2022 357-ФЗ</w:t>
        </w:r>
      </w:hyperlink>
      <w:r w:rsidRPr="00067114">
        <w:rPr>
          <w:rFonts w:ascii="Arial" w:eastAsia="Times New Roman" w:hAnsi="Arial" w:cs="Arial"/>
          <w:color w:val="555555"/>
          <w:sz w:val="20"/>
          <w:szCs w:val="20"/>
          <w:lang w:eastAsia="ru-RU"/>
        </w:rPr>
        <w:t> появилась возможность продления срока пребывания несовершеннолетним детям, в том числе усыновленным или находящимся под опекой (попечительством) – срок пребывания детей продлевается на срок действия выданного (продленного, переоформленного) данному иностранному гражданину патента.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gramStart"/>
      <w:r w:rsidRPr="00067114">
        <w:rPr>
          <w:rFonts w:ascii="Arial" w:eastAsia="Times New Roman" w:hAnsi="Arial" w:cs="Arial"/>
          <w:color w:val="555555"/>
          <w:sz w:val="20"/>
          <w:szCs w:val="20"/>
          <w:lang w:eastAsia="ru-RU"/>
        </w:rPr>
        <w:t>Безвизовый иностранный гражданин, прибывший в Российскую Федерацию в целях, не связанных с осуществлением трудовой деятельности, может изменить цель въезда с нетрудовой на трудовую без выезда за пределы РФ, это он указывает в заявлении о выдаче патента.</w:t>
      </w:r>
      <w:proofErr w:type="gramEnd"/>
      <w:r w:rsidRPr="00067114">
        <w:rPr>
          <w:rFonts w:ascii="Arial" w:eastAsia="Times New Roman" w:hAnsi="Arial" w:cs="Arial"/>
          <w:color w:val="555555"/>
          <w:sz w:val="20"/>
          <w:szCs w:val="20"/>
          <w:lang w:eastAsia="ru-RU"/>
        </w:rPr>
        <w:t xml:space="preserve"> При выдаче такому иностранному гражданину патента целью его визита в Российскую Федерацию считается работа.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Актуальная </w:t>
      </w:r>
      <w:hyperlink r:id="rId26" w:tgtFrame="_blank" w:history="1">
        <w:r w:rsidRPr="00067114">
          <w:rPr>
            <w:rFonts w:ascii="Arial" w:eastAsia="Times New Roman" w:hAnsi="Arial" w:cs="Arial"/>
            <w:color w:val="0000FF"/>
            <w:sz w:val="20"/>
            <w:lang w:eastAsia="ru-RU"/>
          </w:rPr>
          <w:t>форма</w:t>
        </w:r>
      </w:hyperlink>
      <w:r w:rsidRPr="00067114">
        <w:rPr>
          <w:rFonts w:ascii="Arial" w:eastAsia="Times New Roman" w:hAnsi="Arial" w:cs="Arial"/>
          <w:color w:val="555555"/>
          <w:sz w:val="20"/>
          <w:szCs w:val="20"/>
          <w:lang w:eastAsia="ru-RU"/>
        </w:rPr>
        <w:t> заявления на выдачу патента вступила в силу 31.10.2022 и действует до сих пор.</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Допустимые доли иностранных работников в различных сферах экономической деятельности распространяются как на визовых, так и на безвизовых иностранных граждан. С допустимыми долями в различных сферах экономической деятельности и особенностями в некоторых регионах на 2024 год можно ознакомиться </w:t>
      </w:r>
      <w:hyperlink r:id="rId27" w:tgtFrame="_blank" w:history="1">
        <w:r w:rsidRPr="00067114">
          <w:rPr>
            <w:rFonts w:ascii="Arial" w:eastAsia="Times New Roman" w:hAnsi="Arial" w:cs="Arial"/>
            <w:color w:val="0000FF"/>
            <w:sz w:val="20"/>
            <w:lang w:eastAsia="ru-RU"/>
          </w:rPr>
          <w:t>здесь</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Помимо общих ограничений на допустимые доли иностранных работников в различных сферах экономической деятельности, органы исполнительной власти субъектов РФ имеют право устанавливать на территории этих субъектов запрет на привлечение иностранных граждан к трудовой деятельности на основании патента в определенных сферах деятельности.</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На настоящий момент ряд регионов уже введен запрет на трудоустройство иностранных граждан с патентами на 2024 год, подробнее читайте в нашей </w:t>
      </w:r>
      <w:hyperlink r:id="rId28" w:tgtFrame="_blank" w:history="1">
        <w:r w:rsidRPr="00067114">
          <w:rPr>
            <w:rFonts w:ascii="Arial" w:eastAsia="Times New Roman" w:hAnsi="Arial" w:cs="Arial"/>
            <w:color w:val="0000FF"/>
            <w:sz w:val="20"/>
            <w:lang w:eastAsia="ru-RU"/>
          </w:rPr>
          <w:t>новости</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Для уточнения актуальной информации по действующим в разных субъектах запретам обращайтесь к консультантам </w:t>
      </w:r>
      <w:proofErr w:type="spellStart"/>
      <w:r w:rsidRPr="00067114">
        <w:rPr>
          <w:rFonts w:ascii="Arial" w:eastAsia="Times New Roman" w:hAnsi="Arial" w:cs="Arial"/>
          <w:color w:val="555555"/>
          <w:sz w:val="20"/>
          <w:szCs w:val="20"/>
          <w:lang w:eastAsia="ru-RU"/>
        </w:rPr>
        <w:t>Конфиденс</w:t>
      </w:r>
      <w:proofErr w:type="spellEnd"/>
      <w:r w:rsidRPr="00067114">
        <w:rPr>
          <w:rFonts w:ascii="Arial" w:eastAsia="Times New Roman" w:hAnsi="Arial" w:cs="Arial"/>
          <w:color w:val="555555"/>
          <w:sz w:val="20"/>
          <w:szCs w:val="20"/>
          <w:lang w:eastAsia="ru-RU"/>
        </w:rPr>
        <w:t xml:space="preserve"> Групп.</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Для получения патента иностранный гражданин должен подтвердить владение русским языком, знание истории России и основ законодательства РФ. Подробнее читайте в нашей </w:t>
      </w:r>
      <w:hyperlink r:id="rId29" w:tgtFrame="_blank" w:history="1">
        <w:r w:rsidRPr="00067114">
          <w:rPr>
            <w:rFonts w:ascii="Arial" w:eastAsia="Times New Roman" w:hAnsi="Arial" w:cs="Arial"/>
            <w:color w:val="0000FF"/>
            <w:sz w:val="20"/>
            <w:lang w:eastAsia="ru-RU"/>
          </w:rPr>
          <w:t>статье</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Для подтверждения владения русским языком иностранный гражданин должен предъявить сертификат о владении русским языком, знании истории России и основ законодательства РФ или иной документ, установленный </w:t>
      </w:r>
      <w:hyperlink r:id="rId30" w:tgtFrame="_blank" w:history="1">
        <w:r w:rsidRPr="00067114">
          <w:rPr>
            <w:rFonts w:ascii="Arial" w:eastAsia="Times New Roman" w:hAnsi="Arial" w:cs="Arial"/>
            <w:color w:val="0000FF"/>
            <w:sz w:val="20"/>
            <w:lang w:eastAsia="ru-RU"/>
          </w:rPr>
          <w:t>статьей 15.1 Закона о правовом положении иностранных граждан в РФ 115-ФЗ.</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Существуют категории иностранных граждан, для которых предусмотрено исключение, и они освобождены от обязанности </w:t>
      </w:r>
      <w:proofErr w:type="gramStart"/>
      <w:r w:rsidRPr="00067114">
        <w:rPr>
          <w:rFonts w:ascii="Arial" w:eastAsia="Times New Roman" w:hAnsi="Arial" w:cs="Arial"/>
          <w:color w:val="555555"/>
          <w:sz w:val="20"/>
          <w:szCs w:val="20"/>
          <w:lang w:eastAsia="ru-RU"/>
        </w:rPr>
        <w:t>подтверждать</w:t>
      </w:r>
      <w:proofErr w:type="gramEnd"/>
      <w:r w:rsidRPr="00067114">
        <w:rPr>
          <w:rFonts w:ascii="Arial" w:eastAsia="Times New Roman" w:hAnsi="Arial" w:cs="Arial"/>
          <w:color w:val="555555"/>
          <w:sz w:val="20"/>
          <w:szCs w:val="20"/>
          <w:lang w:eastAsia="ru-RU"/>
        </w:rPr>
        <w:t xml:space="preserve"> владение русским языком, подробнее читайте ниже в разделе VII «Прочие документы иностранных работников», пункт 2.</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С 7 января 2024 года иностранец в течение 2 месяцев после выдачи патента обязан направить в МВД уведомление об осуществлении им трудовой деятельности (п. 7 ст. 13.3 Федерального закона от 25 июля 2002 г.) вне зависимости, работает он на юридическое лицо или на частное лицо.</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Установленную форму уведомления смотрите в нашей </w:t>
      </w:r>
      <w:hyperlink r:id="rId31" w:tgtFrame="_blank" w:history="1">
        <w:r w:rsidRPr="00067114">
          <w:rPr>
            <w:rFonts w:ascii="Arial" w:eastAsia="Times New Roman" w:hAnsi="Arial" w:cs="Arial"/>
            <w:color w:val="0000FF"/>
            <w:sz w:val="20"/>
            <w:lang w:eastAsia="ru-RU"/>
          </w:rPr>
          <w:t>новости</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4. Иностранные граждане, имеющие право осуществлять трудовую деятельность в РФ без разрешительных документов (РНР и патента)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Ряд категорий иностранных граждан вправе осуществлять трудовую деятельность на территории РФ оформления разрешительных документов (РНР или патента), а именно:</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lastRenderedPageBreak/>
        <w:t>- категории иностранных граждан, перечисленные в </w:t>
      </w:r>
      <w:hyperlink r:id="rId32" w:tgtFrame="_blank" w:history="1">
        <w:r w:rsidRPr="00067114">
          <w:rPr>
            <w:rFonts w:ascii="Arial" w:eastAsia="Times New Roman" w:hAnsi="Arial" w:cs="Arial"/>
            <w:color w:val="0000FF"/>
            <w:sz w:val="20"/>
            <w:lang w:eastAsia="ru-RU"/>
          </w:rPr>
          <w:t>пункте 4 статьи 13 Закона о правовом положении иностранных граждан в РФ 115-ФЗ</w:t>
        </w:r>
      </w:hyperlink>
      <w:r w:rsidRPr="00067114">
        <w:rPr>
          <w:rFonts w:ascii="Arial" w:eastAsia="Times New Roman" w:hAnsi="Arial" w:cs="Arial"/>
          <w:color w:val="555555"/>
          <w:sz w:val="20"/>
          <w:szCs w:val="20"/>
          <w:lang w:eastAsia="ru-RU"/>
        </w:rPr>
        <w:t xml:space="preserve"> (например, имеющие РВП или ВНЖ, преподаватели, студенты, IT специалисты, сотрудники иностранных производителей или поставщиков, поставленного в РФ технического оборудования, выполняющие монтажные и </w:t>
      </w:r>
      <w:proofErr w:type="spellStart"/>
      <w:r w:rsidRPr="00067114">
        <w:rPr>
          <w:rFonts w:ascii="Arial" w:eastAsia="Times New Roman" w:hAnsi="Arial" w:cs="Arial"/>
          <w:color w:val="555555"/>
          <w:sz w:val="20"/>
          <w:szCs w:val="20"/>
          <w:lang w:eastAsia="ru-RU"/>
        </w:rPr>
        <w:t>шефмонтажные</w:t>
      </w:r>
      <w:proofErr w:type="spellEnd"/>
      <w:r w:rsidRPr="00067114">
        <w:rPr>
          <w:rFonts w:ascii="Arial" w:eastAsia="Times New Roman" w:hAnsi="Arial" w:cs="Arial"/>
          <w:color w:val="555555"/>
          <w:sz w:val="20"/>
          <w:szCs w:val="20"/>
          <w:lang w:eastAsia="ru-RU"/>
        </w:rPr>
        <w:t xml:space="preserve"> работы, и другие)</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граждане государств – членов ЕАЭС (согласно договору о Евразийском экономическом союзе от 29 мая 2014 г.);</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граждане Украины (на основании Указа Президента РФ от 27.08.2023 № 585 – подробнее в нашей </w:t>
      </w:r>
      <w:hyperlink r:id="rId33" w:tgtFrame="_blank" w:history="1">
        <w:r w:rsidRPr="00067114">
          <w:rPr>
            <w:rFonts w:ascii="Arial" w:eastAsia="Times New Roman" w:hAnsi="Arial" w:cs="Arial"/>
            <w:color w:val="0000FF"/>
            <w:sz w:val="20"/>
            <w:lang w:eastAsia="ru-RU"/>
          </w:rPr>
          <w:t>новости</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Cs w:val="28"/>
          <w:lang w:eastAsia="ru-RU"/>
        </w:rPr>
        <w:t>V. Документы, необходимые для трудоустройства иностранных граждан на территории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gramStart"/>
      <w:r w:rsidRPr="00067114">
        <w:rPr>
          <w:rFonts w:ascii="Arial" w:eastAsia="Times New Roman" w:hAnsi="Arial" w:cs="Arial"/>
          <w:color w:val="555555"/>
          <w:sz w:val="20"/>
          <w:szCs w:val="20"/>
          <w:lang w:eastAsia="ru-RU"/>
        </w:rPr>
        <w:t>Помимо документов, предоставляемых работником при приеме на работу в стандартном порядку в соответствии со ст. 65 ТК РФ, иностранный гражданин должен представить работодателю документы, установленные </w:t>
      </w:r>
      <w:hyperlink r:id="rId34" w:tgtFrame="_blank" w:history="1">
        <w:r w:rsidRPr="00067114">
          <w:rPr>
            <w:rFonts w:ascii="Arial" w:eastAsia="Times New Roman" w:hAnsi="Arial" w:cs="Arial"/>
            <w:color w:val="0000FF"/>
            <w:sz w:val="20"/>
            <w:lang w:eastAsia="ru-RU"/>
          </w:rPr>
          <w:t>ст. 327.3 ТК РФ</w:t>
        </w:r>
      </w:hyperlink>
      <w:r w:rsidRPr="00067114">
        <w:rPr>
          <w:rFonts w:ascii="Arial" w:eastAsia="Times New Roman" w:hAnsi="Arial" w:cs="Arial"/>
          <w:color w:val="555555"/>
          <w:sz w:val="20"/>
          <w:szCs w:val="20"/>
          <w:lang w:eastAsia="ru-RU"/>
        </w:rPr>
        <w:t>.</w:t>
      </w:r>
      <w:proofErr w:type="gramEnd"/>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Ниже приводим список документов, необходимых для трудоустройства иностранных граждан:</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5"/>
        <w:gridCol w:w="6296"/>
      </w:tblGrid>
      <w:tr w:rsidR="00067114" w:rsidRPr="00067114" w:rsidTr="000671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Наименование документа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Условия и требования</w:t>
            </w:r>
          </w:p>
        </w:tc>
      </w:tr>
      <w:tr w:rsidR="00067114" w:rsidRPr="00067114" w:rsidTr="000671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Паспорт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Паспорт должен содержать не менее 3-х чистых страниц.</w:t>
            </w:r>
          </w:p>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Срок действия паспорта должен заканчиваться не ранее чем через 1,5 года со дня подачи заявления об оформлении разрешения на работу, и не ранее чем через 1 год со дня подачи заявления на выдачу патента.</w:t>
            </w:r>
          </w:p>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Нужно учитывать, что для оформления приглашений и визы на сроки, превышающие необходимые для оформления разрешительных документов, могут потребоваться большие сроки действия паспорта.</w:t>
            </w:r>
          </w:p>
        </w:tc>
      </w:tr>
      <w:tr w:rsidR="00067114" w:rsidRPr="00067114" w:rsidTr="000671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Миграционная карта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Должна содержать корректные сведения, цель поездки в которой указана как «РАБОТА» (для визовых иностранных граждан).</w:t>
            </w:r>
          </w:p>
        </w:tc>
      </w:tr>
      <w:tr w:rsidR="00067114" w:rsidRPr="00067114" w:rsidTr="00067114">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Один из документов, дающих право на осуществление трудовой деятельности в РФ:</w:t>
            </w:r>
          </w:p>
        </w:tc>
      </w:tr>
      <w:tr w:rsidR="00067114" w:rsidRPr="00067114" w:rsidTr="000671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 разрешение на работу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Может работать только по профессии, указанной в РНР, и только в субъекте РФ, где оно выдано, и только у того работодателя, который указан в РНР.</w:t>
            </w:r>
          </w:p>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 xml:space="preserve">В случае выполнения работ по профессиям и должностям, установленным Приказом </w:t>
            </w:r>
            <w:proofErr w:type="spellStart"/>
            <w:r w:rsidRPr="00067114">
              <w:rPr>
                <w:rFonts w:eastAsia="Times New Roman"/>
                <w:sz w:val="24"/>
                <w:lang w:eastAsia="ru-RU"/>
              </w:rPr>
              <w:t>Минздравсоцразвития</w:t>
            </w:r>
            <w:proofErr w:type="spellEnd"/>
            <w:r w:rsidRPr="00067114">
              <w:rPr>
                <w:rFonts w:eastAsia="Times New Roman"/>
                <w:sz w:val="24"/>
                <w:lang w:eastAsia="ru-RU"/>
              </w:rPr>
              <w:t xml:space="preserve"> РФ от 28.07.2010 N 564н, может направляться в командировки в другие регионы.</w:t>
            </w:r>
          </w:p>
        </w:tc>
      </w:tr>
      <w:tr w:rsidR="00067114" w:rsidRPr="00067114" w:rsidTr="000671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lastRenderedPageBreak/>
              <w:t>- патент (+ все чеки об оплате авансового платежа НДФЛ)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Может работать только по профессии, указанной в патенте (если профессия там указана), и только в субъекте РФ, где он выдан.</w:t>
            </w:r>
          </w:p>
        </w:tc>
      </w:tr>
      <w:tr w:rsidR="00067114" w:rsidRPr="00067114" w:rsidTr="000671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 РВП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Может работать только в субъекте РФ, где выдано РВП.</w:t>
            </w:r>
          </w:p>
        </w:tc>
      </w:tr>
      <w:tr w:rsidR="00067114" w:rsidRPr="00067114" w:rsidTr="000671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 ВНЖ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Может работать на всей территории РФ.</w:t>
            </w:r>
          </w:p>
        </w:tc>
      </w:tr>
      <w:tr w:rsidR="00067114" w:rsidRPr="00067114" w:rsidTr="000671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Документ о постановке на миграционный учет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При наличии</w:t>
            </w:r>
          </w:p>
        </w:tc>
      </w:tr>
      <w:tr w:rsidR="00067114" w:rsidRPr="00067114" w:rsidTr="000671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Полис ДМС или договор с медицинской организацией на оказание медицинских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Только для ВКС</w:t>
            </w:r>
          </w:p>
          <w:p w:rsidR="00067114" w:rsidRPr="00067114" w:rsidRDefault="00067114" w:rsidP="00067114">
            <w:pPr>
              <w:spacing w:after="320"/>
              <w:ind w:firstLine="0"/>
              <w:jc w:val="left"/>
              <w:rPr>
                <w:rFonts w:eastAsia="Times New Roman"/>
                <w:sz w:val="24"/>
                <w:lang w:eastAsia="ru-RU"/>
              </w:rPr>
            </w:pPr>
            <w:r w:rsidRPr="00067114">
              <w:rPr>
                <w:rFonts w:eastAsia="Times New Roman"/>
                <w:sz w:val="24"/>
                <w:lang w:eastAsia="ru-RU"/>
              </w:rPr>
              <w:t> При этом обеспечение гарантией оказания медицинской помощи иностранному гражданину на территории РФ является обязанностью работодателя.</w:t>
            </w:r>
          </w:p>
        </w:tc>
      </w:tr>
    </w:tbl>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С 7 января 2024 года иностранец в течение 2 месяцев после выдачи патента обязан направить в МВД уведомление об осуществлении им трудовой деятельности (п. 7 ст. 13.3 Федерального закона от 25 июля 2002 г.) вне зависимости, работает он на юридическое лицо или на физическое лицо.</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Установленную форму уведомления смотрите в нашей </w:t>
      </w:r>
      <w:hyperlink r:id="rId35" w:tgtFrame="_blank" w:history="1">
        <w:r w:rsidRPr="00067114">
          <w:rPr>
            <w:rFonts w:ascii="Arial" w:eastAsia="Times New Roman" w:hAnsi="Arial" w:cs="Arial"/>
            <w:color w:val="0000FF"/>
            <w:sz w:val="20"/>
            <w:lang w:eastAsia="ru-RU"/>
          </w:rPr>
          <w:t>новости</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Законом не устанавливается обязанность работодателя или заказчика работ/услуг проверять факт направления такого уведомления, однако при приеме на работу иностранного гражданина на основании патента рекомендуется это делать, так как если такое уведомление не было направлено своевременно, патент мог быть аннулирован.</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Cs w:val="28"/>
          <w:lang w:eastAsia="ru-RU"/>
        </w:rPr>
        <w:t>VI. Особенности заключения и расторжения трудовых договоров и гражданско-правовых (ГПХ) договоров в отношении иностранных работников</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В соответствии с положениями </w:t>
      </w:r>
      <w:proofErr w:type="spellStart"/>
      <w:r w:rsidRPr="00067114">
        <w:rPr>
          <w:rFonts w:ascii="Arial" w:eastAsia="Times New Roman" w:hAnsi="Arial" w:cs="Arial"/>
          <w:color w:val="555555"/>
          <w:sz w:val="20"/>
          <w:szCs w:val="20"/>
          <w:lang w:eastAsia="ru-RU"/>
        </w:rPr>
        <w:fldChar w:fldCharType="begin"/>
      </w:r>
      <w:r w:rsidRPr="00067114">
        <w:rPr>
          <w:rFonts w:ascii="Arial" w:eastAsia="Times New Roman" w:hAnsi="Arial" w:cs="Arial"/>
          <w:color w:val="555555"/>
          <w:sz w:val="20"/>
          <w:szCs w:val="20"/>
          <w:lang w:eastAsia="ru-RU"/>
        </w:rPr>
        <w:instrText xml:space="preserve"> HYPERLINK "https://base.garant.ru/184755/741609f9002bd54a24e5c49cb5af953b/" \t "_blank" </w:instrText>
      </w:r>
      <w:r w:rsidRPr="00067114">
        <w:rPr>
          <w:rFonts w:ascii="Arial" w:eastAsia="Times New Roman" w:hAnsi="Arial" w:cs="Arial"/>
          <w:color w:val="555555"/>
          <w:sz w:val="20"/>
          <w:szCs w:val="20"/>
          <w:lang w:eastAsia="ru-RU"/>
        </w:rPr>
        <w:fldChar w:fldCharType="separate"/>
      </w:r>
      <w:r w:rsidRPr="00067114">
        <w:rPr>
          <w:rFonts w:ascii="Arial" w:eastAsia="Times New Roman" w:hAnsi="Arial" w:cs="Arial"/>
          <w:color w:val="0000FF"/>
          <w:sz w:val="20"/>
          <w:lang w:eastAsia="ru-RU"/>
        </w:rPr>
        <w:t>абз</w:t>
      </w:r>
      <w:proofErr w:type="spellEnd"/>
      <w:r w:rsidRPr="00067114">
        <w:rPr>
          <w:rFonts w:ascii="Arial" w:eastAsia="Times New Roman" w:hAnsi="Arial" w:cs="Arial"/>
          <w:color w:val="0000FF"/>
          <w:sz w:val="20"/>
          <w:lang w:eastAsia="ru-RU"/>
        </w:rPr>
        <w:t>. 14 статьи 2 115-ФЗ</w:t>
      </w:r>
      <w:r w:rsidRPr="00067114">
        <w:rPr>
          <w:rFonts w:ascii="Arial" w:eastAsia="Times New Roman" w:hAnsi="Arial" w:cs="Arial"/>
          <w:color w:val="555555"/>
          <w:sz w:val="20"/>
          <w:szCs w:val="20"/>
          <w:lang w:eastAsia="ru-RU"/>
        </w:rPr>
        <w:fldChar w:fldCharType="end"/>
      </w:r>
      <w:r w:rsidRPr="00067114">
        <w:rPr>
          <w:rFonts w:ascii="Arial" w:eastAsia="Times New Roman" w:hAnsi="Arial" w:cs="Arial"/>
          <w:color w:val="555555"/>
          <w:sz w:val="20"/>
          <w:szCs w:val="20"/>
          <w:lang w:eastAsia="ru-RU"/>
        </w:rPr>
        <w:t> трудовая деятельность иностранного гражданина – это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Трудовой договор с иностранным работником</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Трудовой договор с иностранным работником заключается в соответствии с ТК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Трудовой договор с иностранным работником должен быть заключен на неопределенный срок, за исключением случаев, перечисленных в </w:t>
      </w:r>
      <w:hyperlink r:id="rId36" w:anchor="friends" w:tgtFrame="_blank" w:history="1">
        <w:r w:rsidRPr="00067114">
          <w:rPr>
            <w:rFonts w:ascii="Arial" w:eastAsia="Times New Roman" w:hAnsi="Arial" w:cs="Arial"/>
            <w:color w:val="0000FF"/>
            <w:sz w:val="20"/>
            <w:lang w:eastAsia="ru-RU"/>
          </w:rPr>
          <w:t>ст. 59 ТК РФ</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Сведения, которые должны быть включены в ТД, </w:t>
      </w:r>
      <w:proofErr w:type="gramStart"/>
      <w:r w:rsidRPr="00067114">
        <w:rPr>
          <w:rFonts w:ascii="Arial" w:eastAsia="Times New Roman" w:hAnsi="Arial" w:cs="Arial"/>
          <w:color w:val="555555"/>
          <w:sz w:val="20"/>
          <w:szCs w:val="20"/>
          <w:lang w:eastAsia="ru-RU"/>
        </w:rPr>
        <w:t>указаны в </w:t>
      </w:r>
      <w:hyperlink r:id="rId37" w:tgtFrame="_blank" w:history="1">
        <w:r w:rsidRPr="00067114">
          <w:rPr>
            <w:rFonts w:ascii="Arial" w:eastAsia="Times New Roman" w:hAnsi="Arial" w:cs="Arial"/>
            <w:color w:val="0000FF"/>
            <w:sz w:val="20"/>
            <w:lang w:eastAsia="ru-RU"/>
          </w:rPr>
          <w:t>57 ТК РФ</w:t>
        </w:r>
      </w:hyperlink>
      <w:r w:rsidRPr="00067114">
        <w:rPr>
          <w:rFonts w:ascii="Arial" w:eastAsia="Times New Roman" w:hAnsi="Arial" w:cs="Arial"/>
          <w:color w:val="555555"/>
          <w:sz w:val="20"/>
          <w:szCs w:val="20"/>
          <w:lang w:eastAsia="ru-RU"/>
        </w:rPr>
        <w:t> + дополнительные требования для включения ТД с иностранцем указаны</w:t>
      </w:r>
      <w:proofErr w:type="gramEnd"/>
      <w:r w:rsidRPr="00067114">
        <w:rPr>
          <w:rFonts w:ascii="Arial" w:eastAsia="Times New Roman" w:hAnsi="Arial" w:cs="Arial"/>
          <w:color w:val="555555"/>
          <w:sz w:val="20"/>
          <w:szCs w:val="20"/>
          <w:lang w:eastAsia="ru-RU"/>
        </w:rPr>
        <w:t xml:space="preserve"> в </w:t>
      </w:r>
      <w:hyperlink r:id="rId38" w:tgtFrame="_blank" w:history="1">
        <w:r w:rsidRPr="00067114">
          <w:rPr>
            <w:rFonts w:ascii="Arial" w:eastAsia="Times New Roman" w:hAnsi="Arial" w:cs="Arial"/>
            <w:color w:val="0000FF"/>
            <w:sz w:val="20"/>
            <w:lang w:eastAsia="ru-RU"/>
          </w:rPr>
          <w:t>ст. 327.2 ТК РФ</w:t>
        </w:r>
      </w:hyperlink>
      <w:r w:rsidRPr="00067114">
        <w:rPr>
          <w:rFonts w:ascii="Arial" w:eastAsia="Times New Roman" w:hAnsi="Arial" w:cs="Arial"/>
          <w:color w:val="555555"/>
          <w:sz w:val="20"/>
          <w:szCs w:val="20"/>
          <w:lang w:eastAsia="ru-RU"/>
        </w:rPr>
        <w:t>, а именно:</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gramStart"/>
      <w:r w:rsidRPr="00067114">
        <w:rPr>
          <w:rFonts w:ascii="Arial" w:eastAsia="Times New Roman" w:hAnsi="Arial" w:cs="Arial"/>
          <w:color w:val="555555"/>
          <w:sz w:val="20"/>
          <w:szCs w:val="20"/>
          <w:lang w:eastAsia="ru-RU"/>
        </w:rPr>
        <w:t>1. для временно пребывающих в РФ иностранных граждан (лица, прибывшие в РФ в визовом или безвизовом порядке, не имеющее вида на жительство или разрешения на временное проживание):</w:t>
      </w:r>
      <w:proofErr w:type="gramEnd"/>
    </w:p>
    <w:p w:rsidR="00067114" w:rsidRPr="00067114" w:rsidRDefault="00067114" w:rsidP="00067114">
      <w:pPr>
        <w:numPr>
          <w:ilvl w:val="0"/>
          <w:numId w:val="2"/>
        </w:numPr>
        <w:shd w:val="clear" w:color="auto" w:fill="FFFFFF"/>
        <w:spacing w:before="100" w:beforeAutospacing="1" w:after="107"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lastRenderedPageBreak/>
        <w:t>о разрешении на работу или патенте, за исключением случаев, установленных федеральными законами, </w:t>
      </w:r>
      <w:hyperlink r:id="rId39" w:tgtFrame="_blank" w:history="1">
        <w:r w:rsidRPr="00067114">
          <w:rPr>
            <w:rFonts w:ascii="Arial" w:eastAsia="Times New Roman" w:hAnsi="Arial" w:cs="Arial"/>
            <w:color w:val="0000FF"/>
            <w:sz w:val="20"/>
            <w:lang w:eastAsia="ru-RU"/>
          </w:rPr>
          <w:t>указами Президента РФ</w:t>
        </w:r>
      </w:hyperlink>
      <w:r w:rsidRPr="00067114">
        <w:rPr>
          <w:rFonts w:ascii="Arial" w:eastAsia="Times New Roman" w:hAnsi="Arial" w:cs="Arial"/>
          <w:color w:val="555555"/>
          <w:sz w:val="20"/>
          <w:szCs w:val="20"/>
          <w:lang w:eastAsia="ru-RU"/>
        </w:rPr>
        <w:t> или международными договорами РФ;</w:t>
      </w:r>
    </w:p>
    <w:p w:rsidR="00067114" w:rsidRPr="00067114" w:rsidRDefault="00067114" w:rsidP="00067114">
      <w:pPr>
        <w:numPr>
          <w:ilvl w:val="0"/>
          <w:numId w:val="2"/>
        </w:numPr>
        <w:shd w:val="clear" w:color="auto" w:fill="FFFFFF"/>
        <w:spacing w:before="100" w:beforeAutospacing="1" w:after="107"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в отношении высококвалифицированных специалистов (ВКС) в трудовой договор необходимо включить указание на реквизиты либо договора (полиса) добровольного медицинского страхования; либо договора о предоставлении работнику платных медицинских услуг, заключенного работодателем с медицинской организацией.</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2. для временно проживающих в РФ иностранных граждан (лицо, получившее разрешение на временное проживание) информацию о разрешении на временное проживание в РФ, за исключением случаев, установленных федеральными законами или международными договорами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3. для постоянно проживающих в РФ иностранных граждан (лицо, получившее вид на жительство) информацию о виде на жительство, за исключением случаев, установленных федеральными законами или международными договорами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При изменении обязательных сведений и условий договора необходимо вносить актуальные сведения в договор путем заключения дополнительных соглашений, т.к. </w:t>
      </w:r>
      <w:proofErr w:type="gramStart"/>
      <w:r w:rsidRPr="00067114">
        <w:rPr>
          <w:rFonts w:ascii="Arial" w:eastAsia="Times New Roman" w:hAnsi="Arial" w:cs="Arial"/>
          <w:color w:val="555555"/>
          <w:sz w:val="20"/>
          <w:szCs w:val="20"/>
          <w:lang w:eastAsia="ru-RU"/>
        </w:rPr>
        <w:t>информация</w:t>
      </w:r>
      <w:proofErr w:type="gramEnd"/>
      <w:r w:rsidRPr="00067114">
        <w:rPr>
          <w:rFonts w:ascii="Arial" w:eastAsia="Times New Roman" w:hAnsi="Arial" w:cs="Arial"/>
          <w:color w:val="555555"/>
          <w:sz w:val="20"/>
          <w:szCs w:val="20"/>
          <w:lang w:eastAsia="ru-RU"/>
        </w:rPr>
        <w:t xml:space="preserve"> содержащаяся в трудовом договоре имеет важное значение для оформления и переоформления миграционных документов.</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Гражданско-правовой договор с иностранным работником</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Гражданско-правовой договор с иностранным работником должен содержать:</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наименование и реквизиты сторон договора - заказчика и исполнителя (подрядчика);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предмет договора (работы или услуги, которые должны быть выполнены или оказаны);</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область выполнения работ или предоставления услуг (по заданию заказчика), срок (начало и конец), условия выполнения работ/оказания услуг и т.д.;</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размер вознаграждения или порядок его расчета;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права, обязанности и ответственность заказчика и исполнителя (подрядчика);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регламент разрешения споров;</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основания для прекращения договора.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Несмотря на то, то действующее законодательство и иные НПА не устанавливают таких требований, сотрудники МВД требуют, чтобы в трудовой договор с иностранным гражданином также были включены сведения о разрешительных документах (разрешении на работу, патенте, иных основаниях для осуществления трудовой деятельности в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Подробнее об особенностях трудового и гражданско-правового договора с иностранными гражданами читайте в нашей </w:t>
      </w:r>
      <w:hyperlink r:id="rId40" w:tgtFrame="_blank" w:history="1">
        <w:r w:rsidRPr="00067114">
          <w:rPr>
            <w:rFonts w:ascii="Arial" w:eastAsia="Times New Roman" w:hAnsi="Arial" w:cs="Arial"/>
            <w:color w:val="0000FF"/>
            <w:sz w:val="20"/>
            <w:lang w:eastAsia="ru-RU"/>
          </w:rPr>
          <w:t>статье</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Особенности отстранения иностранных работников от работы и не допущения их к работе</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Работодатель обязан отстранить (не допускать к работе) иностранных работников в следующих случаях:</w:t>
      </w:r>
    </w:p>
    <w:p w:rsidR="00067114" w:rsidRPr="00067114" w:rsidRDefault="00067114" w:rsidP="00067114">
      <w:pPr>
        <w:numPr>
          <w:ilvl w:val="0"/>
          <w:numId w:val="3"/>
        </w:numPr>
        <w:shd w:val="clear" w:color="auto" w:fill="FFFFFF"/>
        <w:spacing w:before="100" w:beforeAutospacing="1" w:after="107"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lastRenderedPageBreak/>
        <w:t>приостановление действия, окончания срока действия разрешения на привлечение и использование иностранных работников</w:t>
      </w:r>
    </w:p>
    <w:p w:rsidR="00067114" w:rsidRPr="00067114" w:rsidRDefault="00067114" w:rsidP="00067114">
      <w:pPr>
        <w:numPr>
          <w:ilvl w:val="0"/>
          <w:numId w:val="3"/>
        </w:numPr>
        <w:shd w:val="clear" w:color="auto" w:fill="FFFFFF"/>
        <w:spacing w:before="100" w:beforeAutospacing="1" w:after="107"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окончания срока действия на территории РФ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 в отношении временно пребывающего в РФ иностранного гражданина – высококвалифицированного специалиста;</w:t>
      </w:r>
    </w:p>
    <w:p w:rsidR="00067114" w:rsidRPr="00067114" w:rsidRDefault="00067114" w:rsidP="00067114">
      <w:pPr>
        <w:numPr>
          <w:ilvl w:val="0"/>
          <w:numId w:val="3"/>
        </w:numPr>
        <w:shd w:val="clear" w:color="auto" w:fill="FFFFFF"/>
        <w:spacing w:before="100" w:beforeAutospacing="1" w:after="107"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окончания срока действия разрешения на работу или патента;</w:t>
      </w:r>
    </w:p>
    <w:p w:rsidR="00067114" w:rsidRPr="00067114" w:rsidRDefault="00067114" w:rsidP="00067114">
      <w:pPr>
        <w:numPr>
          <w:ilvl w:val="0"/>
          <w:numId w:val="3"/>
        </w:numPr>
        <w:shd w:val="clear" w:color="auto" w:fill="FFFFFF"/>
        <w:spacing w:before="100" w:beforeAutospacing="1" w:after="107"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окончания срока действия разрешения на временное проживание в РФ;</w:t>
      </w:r>
    </w:p>
    <w:p w:rsidR="00067114" w:rsidRPr="00067114" w:rsidRDefault="00067114" w:rsidP="00067114">
      <w:pPr>
        <w:numPr>
          <w:ilvl w:val="0"/>
          <w:numId w:val="3"/>
        </w:numPr>
        <w:shd w:val="clear" w:color="auto" w:fill="FFFFFF"/>
        <w:spacing w:before="100" w:beforeAutospacing="1" w:after="107"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окончания срока действия вида на жительство в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gramStart"/>
      <w:r w:rsidRPr="00067114">
        <w:rPr>
          <w:rFonts w:ascii="Arial" w:eastAsia="Times New Roman" w:hAnsi="Arial" w:cs="Arial"/>
          <w:color w:val="555555"/>
          <w:sz w:val="20"/>
          <w:szCs w:val="20"/>
          <w:lang w:eastAsia="ru-RU"/>
        </w:rPr>
        <w:t>Основания для расторжения трудового договора с иностранным гражданином, помимо общих, изложены в статье </w:t>
      </w:r>
      <w:hyperlink r:id="rId41" w:tgtFrame="_blank" w:history="1">
        <w:r w:rsidRPr="00067114">
          <w:rPr>
            <w:rFonts w:ascii="Arial" w:eastAsia="Times New Roman" w:hAnsi="Arial" w:cs="Arial"/>
            <w:color w:val="0000FF"/>
            <w:sz w:val="20"/>
            <w:lang w:eastAsia="ru-RU"/>
          </w:rPr>
          <w:t>327.6 ТК РФ</w:t>
        </w:r>
      </w:hyperlink>
      <w:r w:rsidRPr="00067114">
        <w:rPr>
          <w:rFonts w:ascii="Arial" w:eastAsia="Times New Roman" w:hAnsi="Arial" w:cs="Arial"/>
          <w:color w:val="555555"/>
          <w:sz w:val="20"/>
          <w:szCs w:val="20"/>
          <w:lang w:eastAsia="ru-RU"/>
        </w:rPr>
        <w:t>.</w:t>
      </w:r>
      <w:proofErr w:type="gramEnd"/>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Подробнее об особенностях прекращения трудовых отношений с иностранными работниками читайте в нашей </w:t>
      </w:r>
      <w:hyperlink r:id="rId42" w:tgtFrame="_blank" w:history="1">
        <w:r w:rsidRPr="00067114">
          <w:rPr>
            <w:rFonts w:ascii="Arial" w:eastAsia="Times New Roman" w:hAnsi="Arial" w:cs="Arial"/>
            <w:color w:val="0000FF"/>
            <w:sz w:val="20"/>
            <w:lang w:eastAsia="ru-RU"/>
          </w:rPr>
          <w:t>статье</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Более подробная информация о регулировании рынка труда иностранных работников в РФ и кадровом учете доступна </w:t>
      </w:r>
      <w:hyperlink r:id="rId43" w:tgtFrame="_blank" w:history="1">
        <w:r w:rsidRPr="00067114">
          <w:rPr>
            <w:rFonts w:ascii="Arial" w:eastAsia="Times New Roman" w:hAnsi="Arial" w:cs="Arial"/>
            <w:color w:val="0000FF"/>
            <w:sz w:val="20"/>
            <w:lang w:eastAsia="ru-RU"/>
          </w:rPr>
          <w:t>здесь</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Cs w:val="28"/>
          <w:lang w:eastAsia="ru-RU"/>
        </w:rPr>
        <w:t>VII. Прочие документы иностранных работников</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1. Полис ДМС, ОМС</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Из перечня документов, предъявляемых иностранным гражданином при приеме на работу, исключен договор (полис) ДМС (</w:t>
      </w:r>
      <w:hyperlink r:id="rId44" w:tgtFrame="_blank" w:history="1">
        <w:r w:rsidRPr="00067114">
          <w:rPr>
            <w:rFonts w:ascii="Arial" w:eastAsia="Times New Roman" w:hAnsi="Arial" w:cs="Arial"/>
            <w:color w:val="0000FF"/>
            <w:sz w:val="20"/>
            <w:lang w:eastAsia="ru-RU"/>
          </w:rPr>
          <w:t>Федеральный закон от 14.07.2022 N 240-ФЗ "О внесении изменений в Трудовой кодекс РФ"</w:t>
        </w:r>
      </w:hyperlink>
      <w:r w:rsidRPr="00067114">
        <w:rPr>
          <w:rFonts w:ascii="Arial" w:eastAsia="Times New Roman" w:hAnsi="Arial" w:cs="Arial"/>
          <w:color w:val="555555"/>
          <w:sz w:val="20"/>
          <w:szCs w:val="20"/>
          <w:lang w:eastAsia="ru-RU"/>
        </w:rPr>
        <w:t>), подробнее читайте в нашей </w:t>
      </w:r>
      <w:hyperlink r:id="rId45" w:tgtFrame="_blank" w:history="1">
        <w:r w:rsidRPr="00067114">
          <w:rPr>
            <w:rFonts w:ascii="Arial" w:eastAsia="Times New Roman" w:hAnsi="Arial" w:cs="Arial"/>
            <w:color w:val="0000FF"/>
            <w:sz w:val="20"/>
            <w:lang w:eastAsia="ru-RU"/>
          </w:rPr>
          <w:t>новости</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Однако обязанность оформить полис ДМС или заключить договор с медицинской организацией остается для работодателей иностранных граждан – высококвалифицированных специалистов (ВКС) и неработающих членов их семей. При этом формулировки в заключенных с ВКС трудовых и гражданско-правовых договоров должны соответствовать положениям п. 14 ст. 13.2 Федерального закона 115-ФЗ (они должны обеспечивать получение первичной медико-санитарной помощи и специализированной медицинской помощи).</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Обращаем ваше внимание, что иметь полис медицинского страхования, добровольного или обязательного, либо договор с медицинской организацией в отношении самого иностранного гражданина остается – в соответствии с п. 5.1 ст. 5 Закона 115-ФЗ, вступившего в силу 14.07.2022. </w:t>
      </w:r>
      <w:proofErr w:type="gramStart"/>
      <w:r w:rsidRPr="00067114">
        <w:rPr>
          <w:rFonts w:ascii="Arial" w:eastAsia="Times New Roman" w:hAnsi="Arial" w:cs="Arial"/>
          <w:color w:val="555555"/>
          <w:sz w:val="20"/>
          <w:szCs w:val="20"/>
          <w:lang w:eastAsia="ru-RU"/>
        </w:rPr>
        <w:t>Временно пребывающий в РФ иностранный гражданин обязан иметь действующий на территории РФ договор (полис) ДМС,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РФ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РФ, на территории которого данный иностранный гражданин намеревается</w:t>
      </w:r>
      <w:proofErr w:type="gramEnd"/>
      <w:r w:rsidRPr="00067114">
        <w:rPr>
          <w:rFonts w:ascii="Arial" w:eastAsia="Times New Roman" w:hAnsi="Arial" w:cs="Arial"/>
          <w:color w:val="555555"/>
          <w:sz w:val="20"/>
          <w:szCs w:val="20"/>
          <w:lang w:eastAsia="ru-RU"/>
        </w:rPr>
        <w:t xml:space="preserve"> осуществлять трудовую деятельность, либо полис ОМС в соответствии с требованиями законодательства РФ об обязательном медицинском страховании.</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При желании работодатели могут обеспечивать иностранным работникам платную медицинскую помощь. Требования к форме и содержанию полисов ДМС иностранных граждан, находящихся на территории Российской Федерации с целью осуществления ими трудовой деятельности, устанавливаются </w:t>
      </w:r>
      <w:hyperlink r:id="rId46" w:anchor="friends" w:tgtFrame="_blank" w:history="1">
        <w:r w:rsidRPr="00067114">
          <w:rPr>
            <w:rFonts w:ascii="Arial" w:eastAsia="Times New Roman" w:hAnsi="Arial" w:cs="Arial"/>
            <w:color w:val="0000FF"/>
            <w:sz w:val="20"/>
            <w:lang w:eastAsia="ru-RU"/>
          </w:rPr>
          <w:t>Указанием Банка России от 11.10.2021№ 5974-У</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lastRenderedPageBreak/>
        <w:t>Полис ДМС может быть оформлен в электронном виде. В этом случае к нему не применяются требования и условия изготовления защищенной от подделок полиграфической продукции, утвержденные </w:t>
      </w:r>
      <w:hyperlink r:id="rId47" w:tgtFrame="_blank" w:history="1">
        <w:r w:rsidRPr="00067114">
          <w:rPr>
            <w:rFonts w:ascii="Arial" w:eastAsia="Times New Roman" w:hAnsi="Arial" w:cs="Arial"/>
            <w:color w:val="0000FF"/>
            <w:sz w:val="20"/>
            <w:lang w:eastAsia="ru-RU"/>
          </w:rPr>
          <w:t>Приказом Министерства финансов РФ от 29.09.2020 № 217н</w:t>
        </w:r>
      </w:hyperlink>
      <w:r w:rsidRPr="00067114">
        <w:rPr>
          <w:rFonts w:ascii="Arial" w:eastAsia="Times New Roman" w:hAnsi="Arial" w:cs="Arial"/>
          <w:color w:val="555555"/>
          <w:sz w:val="20"/>
          <w:szCs w:val="20"/>
          <w:lang w:eastAsia="ru-RU"/>
        </w:rPr>
        <w:t> (это приказ действует до 31.12.2026 года).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С 01.04.2022 года ДМС, оформленный для трудовых мигрантов, должен действовать на всей территории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С 01.01.2023 вступили в силу положения </w:t>
      </w:r>
      <w:hyperlink r:id="rId48" w:tgtFrame="_blank" w:history="1">
        <w:r w:rsidRPr="00067114">
          <w:rPr>
            <w:rFonts w:ascii="Arial" w:eastAsia="Times New Roman" w:hAnsi="Arial" w:cs="Arial"/>
            <w:color w:val="0000FF"/>
            <w:sz w:val="20"/>
            <w:lang w:eastAsia="ru-RU"/>
          </w:rPr>
          <w:t>статьи 12 Федерального закона от 14 июля 2022 года N 237-ФЗ</w:t>
        </w:r>
      </w:hyperlink>
      <w:r w:rsidRPr="00067114">
        <w:rPr>
          <w:rFonts w:ascii="Arial" w:eastAsia="Times New Roman" w:hAnsi="Arial" w:cs="Arial"/>
          <w:color w:val="555555"/>
          <w:sz w:val="20"/>
          <w:szCs w:val="20"/>
          <w:lang w:eastAsia="ru-RU"/>
        </w:rPr>
        <w:t>, которыми в число лиц, застрахованных по обязательному медицинскому страхованию (ОМС) в РФ, включаются также временно пребывающие и осуществляющие трудовую деятельность на территории РФ иностранные граждане и лица без гражданства (</w:t>
      </w:r>
      <w:proofErr w:type="gramStart"/>
      <w:r w:rsidRPr="00067114">
        <w:rPr>
          <w:rFonts w:ascii="Arial" w:eastAsia="Times New Roman" w:hAnsi="Arial" w:cs="Arial"/>
          <w:color w:val="555555"/>
          <w:sz w:val="20"/>
          <w:szCs w:val="20"/>
          <w:lang w:eastAsia="ru-RU"/>
        </w:rPr>
        <w:t>за</w:t>
      </w:r>
      <w:proofErr w:type="gramEnd"/>
      <w:r w:rsidRPr="00067114">
        <w:rPr>
          <w:rFonts w:ascii="Arial" w:eastAsia="Times New Roman" w:hAnsi="Arial" w:cs="Arial"/>
          <w:color w:val="555555"/>
          <w:sz w:val="20"/>
          <w:szCs w:val="20"/>
          <w:lang w:eastAsia="ru-RU"/>
        </w:rPr>
        <w:t xml:space="preserve"> рядом исключений).</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Право на получение временно пребывающим иностранным гражданином медицинской помощи по ОМС на территории РФ возникает, если:</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временно пребывающий иностранный гражданин или лицо без гражданства осуществляет трудовую деятельность на территории РФ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его работодатель уплачивал за него страховые взносы на ОМС в течение не менее трех лет.</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gramStart"/>
      <w:r w:rsidRPr="00067114">
        <w:rPr>
          <w:rFonts w:ascii="Arial" w:eastAsia="Times New Roman" w:hAnsi="Arial" w:cs="Arial"/>
          <w:color w:val="555555"/>
          <w:sz w:val="20"/>
          <w:szCs w:val="20"/>
          <w:lang w:eastAsia="ru-RU"/>
        </w:rPr>
        <w:t>Застрахованными по ОМС становятся также временно и постоянно проживающие на территории РФ высококвалифицированные специалисты (ВКС) и временно пребывающие иностранные граждане, осуществляющие трудовую деятельность на территории РФ, за таких граждан их работодатели (заказчики) также обязаны будут вносить взносы в ФФОМС (</w:t>
      </w:r>
      <w:hyperlink r:id="rId49" w:tgtFrame="_blank" w:history="1">
        <w:r w:rsidRPr="00067114">
          <w:rPr>
            <w:rFonts w:ascii="Arial" w:eastAsia="Times New Roman" w:hAnsi="Arial" w:cs="Arial"/>
            <w:color w:val="0000FF"/>
            <w:sz w:val="20"/>
            <w:lang w:eastAsia="ru-RU"/>
          </w:rPr>
          <w:t>Федеральный закон от 14.07.2022 № 237-ФЗ "О внесении изменений в отдельные законодательные акты РФ"</w:t>
        </w:r>
      </w:hyperlink>
      <w:r w:rsidRPr="00067114">
        <w:rPr>
          <w:rFonts w:ascii="Arial" w:eastAsia="Times New Roman" w:hAnsi="Arial" w:cs="Arial"/>
          <w:color w:val="555555"/>
          <w:sz w:val="20"/>
          <w:szCs w:val="20"/>
          <w:lang w:eastAsia="ru-RU"/>
        </w:rPr>
        <w:t>).</w:t>
      </w:r>
      <w:proofErr w:type="gramEnd"/>
      <w:r w:rsidRPr="00067114">
        <w:rPr>
          <w:rFonts w:ascii="Arial" w:eastAsia="Times New Roman" w:hAnsi="Arial" w:cs="Arial"/>
          <w:color w:val="555555"/>
          <w:sz w:val="20"/>
          <w:szCs w:val="20"/>
          <w:lang w:eastAsia="ru-RU"/>
        </w:rPr>
        <w:t xml:space="preserve"> Но помощь по ОМС такие граждане также смогут получать только через 3 года внесения за них взносов.</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Таким образом, воспользоваться медицинской помощью по ОМС временно пребывающие иностранные граждане смогут не ранее 2026 года.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2. Сертификаты на владение русским языком, знание истории России и основ законодательства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Иностранные граждане обязаны подтверждать владение русским языком, знание истории России и основ законодательства РФ при получении разрешения на работу, патента, разрешения на временное проживание, вида на жительство. Подробнее о сертификатах и процедуре их получении читайте в нашей </w:t>
      </w:r>
      <w:hyperlink r:id="rId50" w:tgtFrame="_blank" w:history="1">
        <w:r w:rsidRPr="00067114">
          <w:rPr>
            <w:rFonts w:ascii="Arial" w:eastAsia="Times New Roman" w:hAnsi="Arial" w:cs="Arial"/>
            <w:color w:val="0000FF"/>
            <w:sz w:val="20"/>
            <w:lang w:eastAsia="ru-RU"/>
          </w:rPr>
          <w:t>статье</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От подтверждения владения русским языком, знания истории России и основ законодательства РФ при подаче заявления о выдаче разрешения на работу освобождаются следующие категории иностранных граждан:</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высококвалифицированные специалисты и члены их семей;</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журналисты, работающие в СМИ, учрежденных специально для распространения массовой информации на иностранных языках;</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недееспособные иностранцы или иностранцы с ограниченной дееспособностью;</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иностранные граждане, являющиеся участниками Государственной программы по оказанию содействия добровольному переселению в РФ соотечественников, проживающих за рубежом, и члены их семей, переселяющиеся совместно с ними в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lastRenderedPageBreak/>
        <w:t>- выпускники российских вузов и училищ после 01.09.1991;</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выпускники советских школ с образованием не ниже 8 классов до 01.09.1991;</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иностранные граждане, обратившиеся с заявлением о выдаче вида на жительство в связи с признанием носителями русского языка в соответствии со статьей 33.1 Федерального закона от 31 мая 2002 года N 62-ФЗ "О гражданстве Российской Федерации";</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иностранные граждане, являющиеся гражданами Союзного государства, образованного РФ и Республикой Беларусь;</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 иностранные граждане, обратившиеся с заявлением о выдаче вида на жительство, имеющие родителя (усыновителя, опекуна, попечителя), сына или дочь, </w:t>
      </w:r>
      <w:proofErr w:type="gramStart"/>
      <w:r w:rsidRPr="00067114">
        <w:rPr>
          <w:rFonts w:ascii="Arial" w:eastAsia="Times New Roman" w:hAnsi="Arial" w:cs="Arial"/>
          <w:color w:val="555555"/>
          <w:sz w:val="20"/>
          <w:szCs w:val="20"/>
          <w:lang w:eastAsia="ru-RU"/>
        </w:rPr>
        <w:t>состоящих</w:t>
      </w:r>
      <w:proofErr w:type="gramEnd"/>
      <w:r w:rsidRPr="00067114">
        <w:rPr>
          <w:rFonts w:ascii="Arial" w:eastAsia="Times New Roman" w:hAnsi="Arial" w:cs="Arial"/>
          <w:color w:val="555555"/>
          <w:sz w:val="20"/>
          <w:szCs w:val="20"/>
          <w:lang w:eastAsia="ru-RU"/>
        </w:rPr>
        <w:t xml:space="preserve"> в гражданстве Российской Федерации и постоянно проживающих в Российской Федерации;</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граждане Украины (с 14.07.2022 г.);</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 иностранные граждане, заключившие в период проведения СВО контракт о прохождении военной службы в </w:t>
      </w:r>
      <w:proofErr w:type="gramStart"/>
      <w:r w:rsidRPr="00067114">
        <w:rPr>
          <w:rFonts w:ascii="Arial" w:eastAsia="Times New Roman" w:hAnsi="Arial" w:cs="Arial"/>
          <w:color w:val="555555"/>
          <w:sz w:val="20"/>
          <w:szCs w:val="20"/>
          <w:lang w:eastAsia="ru-RU"/>
        </w:rPr>
        <w:t>ВС</w:t>
      </w:r>
      <w:proofErr w:type="gramEnd"/>
      <w:r w:rsidRPr="00067114">
        <w:rPr>
          <w:rFonts w:ascii="Arial" w:eastAsia="Times New Roman" w:hAnsi="Arial" w:cs="Arial"/>
          <w:color w:val="555555"/>
          <w:sz w:val="20"/>
          <w:szCs w:val="20"/>
          <w:lang w:eastAsia="ru-RU"/>
        </w:rPr>
        <w:t xml:space="preserve"> РФ или воинских формированиях на срок один год и члены его семьи, в том числе в случае гибели (смерти) военнослужащего.</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Cs w:val="28"/>
          <w:lang w:eastAsia="ru-RU"/>
        </w:rPr>
        <w:t>VIII. Место работы иностранных граждан</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Осуществление трудовой деятельности и пребывания иностранного гражданина должно происходить только в регионах, указанных в разрешительных документах.</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Иностранные сотрудники не должны направляться в командировки в другие регионы РФ, если это не предусмотрено трудовым договором или недопустимо в их статусе. Подробнее про направление иностранных сотрудников в командировки читайте в нашей </w:t>
      </w:r>
      <w:hyperlink r:id="rId51" w:tgtFrame="_blank" w:history="1">
        <w:r w:rsidRPr="00067114">
          <w:rPr>
            <w:rFonts w:ascii="Arial" w:eastAsia="Times New Roman" w:hAnsi="Arial" w:cs="Arial"/>
            <w:color w:val="0000FF"/>
            <w:sz w:val="20"/>
            <w:lang w:eastAsia="ru-RU"/>
          </w:rPr>
          <w:t>статье</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Работодателем может выступать </w:t>
      </w:r>
      <w:proofErr w:type="gramStart"/>
      <w:r w:rsidRPr="00067114">
        <w:rPr>
          <w:rFonts w:ascii="Arial" w:eastAsia="Times New Roman" w:hAnsi="Arial" w:cs="Arial"/>
          <w:color w:val="555555"/>
          <w:sz w:val="20"/>
          <w:szCs w:val="20"/>
          <w:lang w:eastAsia="ru-RU"/>
        </w:rPr>
        <w:t>только то</w:t>
      </w:r>
      <w:proofErr w:type="gramEnd"/>
      <w:r w:rsidRPr="00067114">
        <w:rPr>
          <w:rFonts w:ascii="Arial" w:eastAsia="Times New Roman" w:hAnsi="Arial" w:cs="Arial"/>
          <w:color w:val="555555"/>
          <w:sz w:val="20"/>
          <w:szCs w:val="20"/>
          <w:lang w:eastAsia="ru-RU"/>
        </w:rPr>
        <w:t xml:space="preserve"> юридическое лицо, которое указано в разрешении на работу.</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Cs w:val="28"/>
          <w:lang w:eastAsia="ru-RU"/>
        </w:rPr>
        <w:t>IX. Уведомления государственных органов, касающиеся трудоустройства иностранных граждан</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Работодатели обязаны подавать уведомления в ГУ МВД о заключении и расторжении (прекращении) трудового договора для всех иностранных граждан. Это означает, что в данную категорию входят как высококвалифицированные специалисты (ВКС), так и граждане </w:t>
      </w:r>
      <w:hyperlink r:id="rId52" w:tgtFrame="_blank" w:history="1">
        <w:r w:rsidRPr="00067114">
          <w:rPr>
            <w:rFonts w:ascii="Arial" w:eastAsia="Times New Roman" w:hAnsi="Arial" w:cs="Arial"/>
            <w:color w:val="0000FF"/>
            <w:sz w:val="20"/>
            <w:lang w:eastAsia="ru-RU"/>
          </w:rPr>
          <w:t>Республики Беларусь</w:t>
        </w:r>
      </w:hyperlink>
      <w:r w:rsidRPr="00067114">
        <w:rPr>
          <w:rFonts w:ascii="Arial" w:eastAsia="Times New Roman" w:hAnsi="Arial" w:cs="Arial"/>
          <w:color w:val="555555"/>
          <w:sz w:val="20"/>
          <w:szCs w:val="20"/>
          <w:lang w:eastAsia="ru-RU"/>
        </w:rPr>
        <w:t>, Казахстана, Армении, Киргизии, а также иностранные граждане, имеющие разрешение на временное проживание или вид на жительство в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Более подробно с перечнем уведомлений, которые должен направлять работодатель или заказчик, можно ознакомиться </w:t>
      </w:r>
      <w:hyperlink r:id="rId53" w:tgtFrame="_blank" w:history="1">
        <w:r w:rsidRPr="00067114">
          <w:rPr>
            <w:rFonts w:ascii="Arial" w:eastAsia="Times New Roman" w:hAnsi="Arial" w:cs="Arial"/>
            <w:color w:val="0000FF"/>
            <w:sz w:val="20"/>
            <w:lang w:eastAsia="ru-RU"/>
          </w:rPr>
          <w:t>здесь</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Внесение изменений в сведения, содержащиеся в данных об иностранном гражданине в различных документах</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1. В разрешении на работу и патенте</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lastRenderedPageBreak/>
        <w:t>Работник в случае изменения фамилии, имени или отчества (последнее – при наличии такового) либо реквизитов документа, удостоверяющего его/её личность, должен обратиться в ГУ МВД по вопросам миграции для внесения соответствующих изменений в сведения, содержащиеся в разрешении на работу и патенте.</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Закон устанавливает порядок обращения иностранного гражданина в подразделения УВМ ГУ МВД при смене паспорта: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- 7 рабочих дней с даты въезда в Россию с новым паспортом в случае, если документ был выдан за границей (например, иностранный работник получил новый паспорт в уполномоченном органе на территории своей </w:t>
      </w:r>
      <w:proofErr w:type="gramStart"/>
      <w:r w:rsidRPr="00067114">
        <w:rPr>
          <w:rFonts w:ascii="Arial" w:eastAsia="Times New Roman" w:hAnsi="Arial" w:cs="Arial"/>
          <w:color w:val="555555"/>
          <w:sz w:val="20"/>
          <w:szCs w:val="20"/>
          <w:lang w:eastAsia="ru-RU"/>
        </w:rPr>
        <w:t>страны</w:t>
      </w:r>
      <w:proofErr w:type="gramEnd"/>
      <w:r w:rsidRPr="00067114">
        <w:rPr>
          <w:rFonts w:ascii="Arial" w:eastAsia="Times New Roman" w:hAnsi="Arial" w:cs="Arial"/>
          <w:color w:val="555555"/>
          <w:sz w:val="20"/>
          <w:szCs w:val="20"/>
          <w:lang w:eastAsia="ru-RU"/>
        </w:rPr>
        <w:t xml:space="preserve"> либо в консульстве своей страны, расположенном в третьей стране);</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- 7 рабочих дней </w:t>
      </w:r>
      <w:proofErr w:type="gramStart"/>
      <w:r w:rsidRPr="00067114">
        <w:rPr>
          <w:rFonts w:ascii="Arial" w:eastAsia="Times New Roman" w:hAnsi="Arial" w:cs="Arial"/>
          <w:color w:val="555555"/>
          <w:sz w:val="20"/>
          <w:szCs w:val="20"/>
          <w:lang w:eastAsia="ru-RU"/>
        </w:rPr>
        <w:t>с даты выдачи</w:t>
      </w:r>
      <w:proofErr w:type="gramEnd"/>
      <w:r w:rsidRPr="00067114">
        <w:rPr>
          <w:rFonts w:ascii="Arial" w:eastAsia="Times New Roman" w:hAnsi="Arial" w:cs="Arial"/>
          <w:color w:val="555555"/>
          <w:sz w:val="20"/>
          <w:szCs w:val="20"/>
          <w:lang w:eastAsia="ru-RU"/>
        </w:rPr>
        <w:t xml:space="preserve"> нового паспорта в случае, если документ был выдан в России соответствующим консульством.</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Если изменения паспортных данных произошли за рубежом, то иностранный работник обязан обратиться в ГУ МВД по вопросам миграции в течение 7 (семи) рабочих дней после въезда в Россию. Если же изменения паспортных данных произошли на территории России, то иностранный работник обязан обратиться в ГУ МВД по вопросам миграции в течение 7 (семи) рабочих дней с момента выдачи соответствующих документов.</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В случае изменения должности иностранного работника также необходимо внесение изменений в РНР или патент (получение РНР или патента с новыми сведениями). Это необходимо сделать до назначения работника на новую должность и оформления кадровых документов.</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2. В документах о временном и постоянном проживании в РФ (РВП, ВНЖ)</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Иностранные граждане, пребывающие в РФ на основании РВП либо ВНЖ, также обязаны вносить изменения в разрешительные документы в связи со сменой паспортных данных.</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При этом в случае изменения персональных данных (фамилии и/или имени, отчества, даты и (или) места рождения, гражданства, пола) обратиться с заявлением о замене РВП и ВНЖ иностранный гражданин должен не позднее 10 дней после получения документа, удостоверяющего личность, с новыми данными.</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В случае смены паспорта у руководителя организации - иностранного гражданина он должен обратиться в налоговый орган для внесения изменений в ЕГРЮЛ. Также руководителям филиалов и представительств и другим иностранным сотрудникам данных организационно-правовых форм необходимо в уведомительном порядке сообщить в Торгово-промышленную палату данные о получении нового паспорта для внесения в информационную базу сведений о новом паспорте.</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Подробнее про порядок внесения изменений в документы иностранных граждан читайте в нашей </w:t>
      </w:r>
      <w:hyperlink r:id="rId54" w:tgtFrame="_blank" w:history="1">
        <w:r w:rsidRPr="00067114">
          <w:rPr>
            <w:rFonts w:ascii="Arial" w:eastAsia="Times New Roman" w:hAnsi="Arial" w:cs="Arial"/>
            <w:color w:val="0000FF"/>
            <w:sz w:val="20"/>
            <w:lang w:eastAsia="ru-RU"/>
          </w:rPr>
          <w:t>новости</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Напоминаем вам, что иностранный гражданин несет ответственность в соответствии с пунктом 4 статьей 18.10 Кодекса об административных правонарушениях за нарушение срока внесения изменений в (РНР и патент). Сумма штрафа за такое нарушение составляет от 4 до 5 тысяч рублей.</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3. Извещение органов, осуществляющих миграционный учет при изменении сведений об иностранном гражданине</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В случае</w:t>
      </w:r>
      <w:proofErr w:type="gramStart"/>
      <w:r w:rsidRPr="00067114">
        <w:rPr>
          <w:rFonts w:ascii="Arial" w:eastAsia="Times New Roman" w:hAnsi="Arial" w:cs="Arial"/>
          <w:color w:val="555555"/>
          <w:sz w:val="20"/>
          <w:szCs w:val="20"/>
          <w:lang w:eastAsia="ru-RU"/>
        </w:rPr>
        <w:t>,</w:t>
      </w:r>
      <w:proofErr w:type="gramEnd"/>
      <w:r w:rsidRPr="00067114">
        <w:rPr>
          <w:rFonts w:ascii="Arial" w:eastAsia="Times New Roman" w:hAnsi="Arial" w:cs="Arial"/>
          <w:color w:val="555555"/>
          <w:sz w:val="20"/>
          <w:szCs w:val="20"/>
          <w:lang w:eastAsia="ru-RU"/>
        </w:rPr>
        <w:t xml:space="preserve"> если меняются вид и реквизиты документа, удостоверяющего личность, ФИО, дата и место рождения, пол, гражданство, профессия, сведения о законных представителях иностранного гражданина, его принимающая сторона или в предусмотренных законом случаях сам иностранный гражданин обязаны в течение 3 рабочих дней сообщить об этом в территориальный орган МВД РФ непосредственно лично или в электронной форме, либо через МФЦ, предоставив подтверждающие изменение сведений документы.</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Cs w:val="28"/>
          <w:lang w:eastAsia="ru-RU"/>
        </w:rPr>
        <w:t>X. Взносы, вносимые работодателем за иностранных работников, и система индивидуального (персонифицированного) учета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Взносы за иностранных работников</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С 1 января 2023 года ПФР и ФСС с 01.01.2023 </w:t>
      </w:r>
      <w:proofErr w:type="gramStart"/>
      <w:r w:rsidRPr="00067114">
        <w:rPr>
          <w:rFonts w:ascii="Arial" w:eastAsia="Times New Roman" w:hAnsi="Arial" w:cs="Arial"/>
          <w:color w:val="555555"/>
          <w:sz w:val="20"/>
          <w:szCs w:val="20"/>
          <w:lang w:eastAsia="ru-RU"/>
        </w:rPr>
        <w:t>объединены</w:t>
      </w:r>
      <w:proofErr w:type="gramEnd"/>
      <w:r w:rsidRPr="00067114">
        <w:rPr>
          <w:rFonts w:ascii="Arial" w:eastAsia="Times New Roman" w:hAnsi="Arial" w:cs="Arial"/>
          <w:color w:val="555555"/>
          <w:sz w:val="20"/>
          <w:szCs w:val="20"/>
          <w:lang w:eastAsia="ru-RU"/>
        </w:rPr>
        <w:t xml:space="preserve"> в единый Социальный фонд России — СФР (Федеральный закон от 14.07.2022 № 236-ФЗ). Объединение фондов повлекло за собой введение единого тарифа страховых взносов, установление единого круга застрахованных лиц и единой предельной и облагаемой базы по страховым взносам.</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Также иностранные граждане, работающие по гражданско-правовым договорам на выполнение работ (оказание услуг), с 1 января 2023 года также подлежат страхованию на случай временной нетрудоспособности и в связи с материнством, а </w:t>
      </w:r>
      <w:proofErr w:type="gramStart"/>
      <w:r w:rsidRPr="00067114">
        <w:rPr>
          <w:rFonts w:ascii="Arial" w:eastAsia="Times New Roman" w:hAnsi="Arial" w:cs="Arial"/>
          <w:color w:val="555555"/>
          <w:sz w:val="20"/>
          <w:szCs w:val="20"/>
          <w:lang w:eastAsia="ru-RU"/>
        </w:rPr>
        <w:t>значит</w:t>
      </w:r>
      <w:proofErr w:type="gramEnd"/>
      <w:r w:rsidRPr="00067114">
        <w:rPr>
          <w:rFonts w:ascii="Arial" w:eastAsia="Times New Roman" w:hAnsi="Arial" w:cs="Arial"/>
          <w:color w:val="555555"/>
          <w:sz w:val="20"/>
          <w:szCs w:val="20"/>
          <w:lang w:eastAsia="ru-RU"/>
        </w:rPr>
        <w:t xml:space="preserve"> за них также необходимо будет уплачивать страховые взносы (</w:t>
      </w:r>
      <w:hyperlink r:id="rId55" w:tgtFrame="_blank" w:history="1">
        <w:r w:rsidRPr="00067114">
          <w:rPr>
            <w:rFonts w:ascii="Arial" w:eastAsia="Times New Roman" w:hAnsi="Arial" w:cs="Arial"/>
            <w:color w:val="0000FF"/>
            <w:sz w:val="20"/>
            <w:lang w:eastAsia="ru-RU"/>
          </w:rPr>
          <w:t>Федеральный закон от 14.07.2022 № 237-ФЗ</w:t>
        </w:r>
      </w:hyperlink>
      <w:r w:rsidRPr="00067114">
        <w:rPr>
          <w:rFonts w:ascii="Arial" w:eastAsia="Times New Roman" w:hAnsi="Arial" w:cs="Arial"/>
          <w:color w:val="555555"/>
          <w:sz w:val="20"/>
          <w:szCs w:val="20"/>
          <w:lang w:eastAsia="ru-RU"/>
        </w:rPr>
        <w:t> «О внесении изменений в отдельные законодательные акты Российской Федерации»).</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Временно пребывающие иностранцы, за исключением ВКС и неработающих членов их семей, также вошли в число лиц, застрахованных по ОМС, работодатели должны перечислять за них соответствующие отчисления в Единый фонд.</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Компания </w:t>
      </w:r>
      <w:proofErr w:type="spellStart"/>
      <w:r w:rsidRPr="00067114">
        <w:rPr>
          <w:rFonts w:ascii="Arial" w:eastAsia="Times New Roman" w:hAnsi="Arial" w:cs="Arial"/>
          <w:color w:val="555555"/>
          <w:sz w:val="20"/>
          <w:szCs w:val="20"/>
          <w:lang w:eastAsia="ru-RU"/>
        </w:rPr>
        <w:t>Конфиденс</w:t>
      </w:r>
      <w:proofErr w:type="spellEnd"/>
      <w:r w:rsidRPr="00067114">
        <w:rPr>
          <w:rFonts w:ascii="Arial" w:eastAsia="Times New Roman" w:hAnsi="Arial" w:cs="Arial"/>
          <w:color w:val="555555"/>
          <w:sz w:val="20"/>
          <w:szCs w:val="20"/>
          <w:lang w:eastAsia="ru-RU"/>
        </w:rPr>
        <w:t xml:space="preserve"> Групп предлагает ознакомиться со сравнительной таблицей размеров отчислений в Единый фонд по иностранным гражданам, осуществляющим трудовую деятельность на территории РФ. Информация доступна </w:t>
      </w:r>
      <w:hyperlink r:id="rId56" w:tgtFrame="_blank" w:history="1">
        <w:r w:rsidRPr="00067114">
          <w:rPr>
            <w:rFonts w:ascii="Arial" w:eastAsia="Times New Roman" w:hAnsi="Arial" w:cs="Arial"/>
            <w:color w:val="0000FF"/>
            <w:sz w:val="20"/>
            <w:lang w:eastAsia="ru-RU"/>
          </w:rPr>
          <w:t>здесь</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Система индивидуального (персонифицированного) учета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gramStart"/>
      <w:r w:rsidRPr="00067114">
        <w:rPr>
          <w:rFonts w:ascii="Arial" w:eastAsia="Times New Roman" w:hAnsi="Arial" w:cs="Arial"/>
          <w:color w:val="555555"/>
          <w:sz w:val="20"/>
          <w:szCs w:val="20"/>
          <w:lang w:eastAsia="ru-RU"/>
        </w:rPr>
        <w:t>В соответствии с </w:t>
      </w:r>
      <w:hyperlink r:id="rId57" w:anchor="ImEuTTToptnfV1D13" w:tgtFrame="_blank" w:history="1">
        <w:r w:rsidRPr="00067114">
          <w:rPr>
            <w:rFonts w:ascii="Arial" w:eastAsia="Times New Roman" w:hAnsi="Arial" w:cs="Arial"/>
            <w:color w:val="0000FF"/>
            <w:sz w:val="20"/>
            <w:lang w:eastAsia="ru-RU"/>
          </w:rPr>
          <w:t>Федеральным законом от 01.04.2019 г. N 48-ФЗ в Федеральный закон "Об индивидуальном (персонифицированном) учёте в системах обязательного пенсионного страхования и обязательного социального страхования"</w:t>
        </w:r>
      </w:hyperlink>
      <w:r w:rsidRPr="00067114">
        <w:rPr>
          <w:rFonts w:ascii="Arial" w:eastAsia="Times New Roman" w:hAnsi="Arial" w:cs="Arial"/>
          <w:color w:val="555555"/>
          <w:sz w:val="20"/>
          <w:szCs w:val="20"/>
          <w:lang w:eastAsia="ru-RU"/>
        </w:rPr>
        <w:t> внесены изменения, на основании которых все работодатели обязаны провести регистрацию индивидуального лицевого счёта в системе индивидуального (персонифицированного) учёта для всех своих работников, включая иностранных.</w:t>
      </w:r>
      <w:proofErr w:type="gramEnd"/>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Регистрации в системе индивидуального (персонифицированного) учета подлежат граждане РФ, временно пребывающие на территории РФ иностранные граждане, а также постоянно или временно проживающие в РФ иностранные граждане и лица без гражданства.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Кроме того, временно пребывающие высококвалифицированные специалисты могут быть зарегистрированы в системе индивидуального (персонифицированного) учета для возможности их доступа к электронным сервисам, предоставляющим государственные и муниципальные услуги без последующего учёта пенсионных прав. Однако отчисления на них в Социальный фонд России не производятся.</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gramStart"/>
      <w:r w:rsidRPr="00067114">
        <w:rPr>
          <w:rFonts w:ascii="Arial" w:eastAsia="Times New Roman" w:hAnsi="Arial" w:cs="Arial"/>
          <w:color w:val="555555"/>
          <w:sz w:val="20"/>
          <w:szCs w:val="20"/>
          <w:lang w:eastAsia="ru-RU"/>
        </w:rPr>
        <w:t>Регистрация в системе индивидуального (персонифицированного) учета для высококвалифицированных специалистов становится обязательной в случае заключения трудового договора, так как с  1 апреля 2019 года, в соответствии с обновленной </w:t>
      </w:r>
      <w:hyperlink r:id="rId58" w:tgtFrame="_blank" w:history="1">
        <w:r w:rsidRPr="00067114">
          <w:rPr>
            <w:rFonts w:ascii="Arial" w:eastAsia="Times New Roman" w:hAnsi="Arial" w:cs="Arial"/>
            <w:color w:val="0000FF"/>
            <w:sz w:val="20"/>
            <w:lang w:eastAsia="ru-RU"/>
          </w:rPr>
          <w:t>ст. 65 Трудового кодекса РФ</w:t>
        </w:r>
      </w:hyperlink>
      <w:r w:rsidRPr="00067114">
        <w:rPr>
          <w:rFonts w:ascii="Arial" w:eastAsia="Times New Roman" w:hAnsi="Arial" w:cs="Arial"/>
          <w:color w:val="555555"/>
          <w:sz w:val="20"/>
          <w:szCs w:val="20"/>
          <w:lang w:eastAsia="ru-RU"/>
        </w:rPr>
        <w:t>, для заключения трудового договора все лица, поступающее на работу, в том числе высококвалифицированные специалисты, обязаны предоставить работодателю подтверждение их регистрации в системе индивидуального (персонифицированного) учета.</w:t>
      </w:r>
      <w:proofErr w:type="gramEnd"/>
      <w:r w:rsidRPr="00067114">
        <w:rPr>
          <w:rFonts w:ascii="Arial" w:eastAsia="Times New Roman" w:hAnsi="Arial" w:cs="Arial"/>
          <w:color w:val="555555"/>
          <w:sz w:val="20"/>
          <w:szCs w:val="20"/>
          <w:lang w:eastAsia="ru-RU"/>
        </w:rPr>
        <w:t xml:space="preserve"> На оформление иностранных специалистов путем заключение гражданско-правового договора выполнения работ/оказания услуг это требование не распространяется.</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В случае</w:t>
      </w:r>
      <w:proofErr w:type="gramStart"/>
      <w:r w:rsidRPr="00067114">
        <w:rPr>
          <w:rFonts w:ascii="Arial" w:eastAsia="Times New Roman" w:hAnsi="Arial" w:cs="Arial"/>
          <w:color w:val="555555"/>
          <w:sz w:val="20"/>
          <w:szCs w:val="20"/>
          <w:lang w:eastAsia="ru-RU"/>
        </w:rPr>
        <w:t>,</w:t>
      </w:r>
      <w:proofErr w:type="gramEnd"/>
      <w:r w:rsidRPr="00067114">
        <w:rPr>
          <w:rFonts w:ascii="Arial" w:eastAsia="Times New Roman" w:hAnsi="Arial" w:cs="Arial"/>
          <w:color w:val="555555"/>
          <w:sz w:val="20"/>
          <w:szCs w:val="20"/>
          <w:lang w:eastAsia="ru-RU"/>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Социального </w:t>
      </w:r>
      <w:r w:rsidRPr="00067114">
        <w:rPr>
          <w:rFonts w:ascii="Arial" w:eastAsia="Times New Roman" w:hAnsi="Arial" w:cs="Arial"/>
          <w:color w:val="555555"/>
          <w:sz w:val="20"/>
          <w:szCs w:val="20"/>
          <w:lang w:eastAsia="ru-RU"/>
        </w:rPr>
        <w:lastRenderedPageBreak/>
        <w:t>фонда России сведения, необходимые для регистрации указанного лица в системе индивидуального (персонифицированного) учета.</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gramStart"/>
      <w:r w:rsidRPr="00067114">
        <w:rPr>
          <w:rFonts w:ascii="Arial" w:eastAsia="Times New Roman" w:hAnsi="Arial" w:cs="Arial"/>
          <w:color w:val="555555"/>
          <w:sz w:val="20"/>
          <w:szCs w:val="20"/>
          <w:lang w:eastAsia="ru-RU"/>
        </w:rPr>
        <w:t>01.01.2023 вступил в силу </w:t>
      </w:r>
      <w:hyperlink r:id="rId59" w:tgtFrame="_blank" w:history="1">
        <w:r w:rsidRPr="00067114">
          <w:rPr>
            <w:rFonts w:ascii="Arial" w:eastAsia="Times New Roman" w:hAnsi="Arial" w:cs="Arial"/>
            <w:color w:val="0000FF"/>
            <w:sz w:val="20"/>
            <w:lang w:eastAsia="ru-RU"/>
          </w:rPr>
          <w:t>Федеральный закон от 28.12.2022 №567-ФЗ </w:t>
        </w:r>
      </w:hyperlink>
      <w:r w:rsidRPr="00067114">
        <w:rPr>
          <w:rFonts w:ascii="Arial" w:eastAsia="Times New Roman" w:hAnsi="Arial" w:cs="Arial"/>
          <w:color w:val="555555"/>
          <w:sz w:val="20"/>
          <w:szCs w:val="20"/>
          <w:lang w:eastAsia="ru-RU"/>
        </w:rPr>
        <w:t>"О внесении изменений в Федеральный закон "Об индивидуальном (персонифицированном) учете в системах обязательного пенсионного страхования и обязательного социального страхования", по которому иностранные граждане и лица без гражданства смогут открывать счет персонифицированного учета на основании сведений, поступающих в орган фонда из федеральной государственной информационной системы ЕСИА (</w:t>
      </w:r>
      <w:proofErr w:type="spellStart"/>
      <w:r w:rsidRPr="00067114">
        <w:rPr>
          <w:rFonts w:ascii="Arial" w:eastAsia="Times New Roman" w:hAnsi="Arial" w:cs="Arial"/>
          <w:color w:val="555555"/>
          <w:sz w:val="20"/>
          <w:szCs w:val="20"/>
          <w:lang w:eastAsia="ru-RU"/>
        </w:rPr>
        <w:t>Госуслуги</w:t>
      </w:r>
      <w:proofErr w:type="spellEnd"/>
      <w:r w:rsidRPr="00067114">
        <w:rPr>
          <w:rFonts w:ascii="Arial" w:eastAsia="Times New Roman" w:hAnsi="Arial" w:cs="Arial"/>
          <w:color w:val="555555"/>
          <w:sz w:val="20"/>
          <w:szCs w:val="20"/>
          <w:lang w:eastAsia="ru-RU"/>
        </w:rPr>
        <w:t>).</w:t>
      </w:r>
      <w:proofErr w:type="gramEnd"/>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Cs w:val="28"/>
          <w:lang w:eastAsia="ru-RU"/>
        </w:rPr>
        <w:t>XI. Особенности подачи и получения документов, касающихся иностранных граждан, в учреждения МВД РФ и иные проблемы</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Обращаем ваше внимание на ряд проблем, которые могут возникнуть при оформлении на работу иностранных граждан, подачей и получением различных связанных с этим документов.</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1. Требование присутствия руководителя компании работодателя при подаче документов</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gramStart"/>
      <w:r w:rsidRPr="00067114">
        <w:rPr>
          <w:rFonts w:ascii="Arial" w:eastAsia="Times New Roman" w:hAnsi="Arial" w:cs="Arial"/>
          <w:color w:val="555555"/>
          <w:sz w:val="20"/>
          <w:szCs w:val="20"/>
          <w:lang w:eastAsia="ru-RU"/>
        </w:rPr>
        <w:t xml:space="preserve">Компания </w:t>
      </w:r>
      <w:proofErr w:type="spellStart"/>
      <w:r w:rsidRPr="00067114">
        <w:rPr>
          <w:rFonts w:ascii="Arial" w:eastAsia="Times New Roman" w:hAnsi="Arial" w:cs="Arial"/>
          <w:color w:val="555555"/>
          <w:sz w:val="20"/>
          <w:szCs w:val="20"/>
          <w:lang w:eastAsia="ru-RU"/>
        </w:rPr>
        <w:t>Конфиденс</w:t>
      </w:r>
      <w:proofErr w:type="spellEnd"/>
      <w:r w:rsidRPr="00067114">
        <w:rPr>
          <w:rFonts w:ascii="Arial" w:eastAsia="Times New Roman" w:hAnsi="Arial" w:cs="Arial"/>
          <w:color w:val="555555"/>
          <w:sz w:val="20"/>
          <w:szCs w:val="20"/>
          <w:lang w:eastAsia="ru-RU"/>
        </w:rPr>
        <w:t xml:space="preserve"> Групп сообщает, что в настоящее время УВМ ГУ МВД РФ по г. Москве и Московской области вызывает руководителей всех организаций, которые подают документы на оформление различных документов иностранных граждан, для собеседования у начальника отдела оформления приглашений, виз и миграционного учёта иностранных граждан (хотя это неправомерно, и может осуществляться представителем по доверенности).</w:t>
      </w:r>
      <w:proofErr w:type="gramEnd"/>
      <w:r w:rsidRPr="00067114">
        <w:rPr>
          <w:rFonts w:ascii="Arial" w:eastAsia="Times New Roman" w:hAnsi="Arial" w:cs="Arial"/>
          <w:color w:val="555555"/>
          <w:sz w:val="20"/>
          <w:szCs w:val="20"/>
          <w:lang w:eastAsia="ru-RU"/>
        </w:rPr>
        <w:t xml:space="preserve"> А именно:</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на оформление приглашений, постановка на учет компании как приглашающей стороны;</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на подачу документов для оформления разрешения на работу для иностранного гражданина ВКС.</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spellStart"/>
      <w:r w:rsidRPr="00067114">
        <w:rPr>
          <w:rFonts w:ascii="Arial" w:eastAsia="Times New Roman" w:hAnsi="Arial" w:cs="Arial"/>
          <w:color w:val="555555"/>
          <w:sz w:val="20"/>
          <w:szCs w:val="20"/>
          <w:lang w:eastAsia="ru-RU"/>
        </w:rPr>
        <w:t>Конфиденс</w:t>
      </w:r>
      <w:proofErr w:type="spellEnd"/>
      <w:r w:rsidRPr="00067114">
        <w:rPr>
          <w:rFonts w:ascii="Arial" w:eastAsia="Times New Roman" w:hAnsi="Arial" w:cs="Arial"/>
          <w:color w:val="555555"/>
          <w:sz w:val="20"/>
          <w:szCs w:val="20"/>
          <w:lang w:eastAsia="ru-RU"/>
        </w:rPr>
        <w:t xml:space="preserve"> Групп подавала многочисленные запросы в МВД с просьбой разъяснить обоснованность таких требований, получив в итоге ответ, что подобные требования </w:t>
      </w:r>
      <w:proofErr w:type="gramStart"/>
      <w:r w:rsidRPr="00067114">
        <w:rPr>
          <w:rFonts w:ascii="Arial" w:eastAsia="Times New Roman" w:hAnsi="Arial" w:cs="Arial"/>
          <w:color w:val="555555"/>
          <w:sz w:val="20"/>
          <w:szCs w:val="20"/>
          <w:lang w:eastAsia="ru-RU"/>
        </w:rPr>
        <w:t>действующими</w:t>
      </w:r>
      <w:proofErr w:type="gramEnd"/>
      <w:r w:rsidRPr="00067114">
        <w:rPr>
          <w:rFonts w:ascii="Arial" w:eastAsia="Times New Roman" w:hAnsi="Arial" w:cs="Arial"/>
          <w:color w:val="555555"/>
          <w:sz w:val="20"/>
          <w:szCs w:val="20"/>
          <w:lang w:eastAsia="ru-RU"/>
        </w:rPr>
        <w:t xml:space="preserve"> НПА законодательно не обоснованы.</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Также в УВМ ГУ МВД РФ по Московской области при обращении за оформлением разрешения на работу для ВКС иногда просят предъявить копию диплома иностранного работника ВКС (хотя это не обосновано).</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2. В Московской области большие сложности с подачей документов на оформление приглашений на многократные деловые визы</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МВД принимают документы только на однократные краткосрочные деловые визы. С оформлением приглашений на многократные наблюдаются большие сложности даже в тех случаях, когда иностранные граждане уже въезжали на основании краткосрочных виз.</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3. В Москве есть свои особенности в порядке подачи документов на приглашения на многократную визу</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В Москве не принимают документы на оформление приглашения на многократную визу, если иностранный гражданин не погасил </w:t>
      </w:r>
      <w:proofErr w:type="gramStart"/>
      <w:r w:rsidRPr="00067114">
        <w:rPr>
          <w:rFonts w:ascii="Arial" w:eastAsia="Times New Roman" w:hAnsi="Arial" w:cs="Arial"/>
          <w:color w:val="555555"/>
          <w:sz w:val="20"/>
          <w:szCs w:val="20"/>
          <w:lang w:eastAsia="ru-RU"/>
        </w:rPr>
        <w:t>корректно</w:t>
      </w:r>
      <w:proofErr w:type="gramEnd"/>
      <w:r w:rsidRPr="00067114">
        <w:rPr>
          <w:rFonts w:ascii="Arial" w:eastAsia="Times New Roman" w:hAnsi="Arial" w:cs="Arial"/>
          <w:color w:val="555555"/>
          <w:sz w:val="20"/>
          <w:szCs w:val="20"/>
          <w:lang w:eastAsia="ru-RU"/>
        </w:rPr>
        <w:t xml:space="preserve"> хотя бы одну визу по приглашению той же самой приглашающей стороны. Если иностранный гражданин приезжал по краткосрочной визе по приглашению другой приглашающей стороны, нужно предъявить доказательство, что эти приглашающие стороны связаны (</w:t>
      </w:r>
      <w:proofErr w:type="spellStart"/>
      <w:r w:rsidRPr="00067114">
        <w:rPr>
          <w:rFonts w:ascii="Arial" w:eastAsia="Times New Roman" w:hAnsi="Arial" w:cs="Arial"/>
          <w:color w:val="555555"/>
          <w:sz w:val="20"/>
          <w:szCs w:val="20"/>
          <w:lang w:eastAsia="ru-RU"/>
        </w:rPr>
        <w:t>аффилированы</w:t>
      </w:r>
      <w:proofErr w:type="spellEnd"/>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lastRenderedPageBreak/>
        <w:t xml:space="preserve">4. В Московской области документы принимаются от представителя по </w:t>
      </w:r>
      <w:proofErr w:type="gramStart"/>
      <w:r w:rsidRPr="00067114">
        <w:rPr>
          <w:rFonts w:ascii="Arial" w:eastAsia="Times New Roman" w:hAnsi="Arial" w:cs="Arial"/>
          <w:b/>
          <w:bCs/>
          <w:color w:val="555555"/>
          <w:sz w:val="20"/>
          <w:szCs w:val="20"/>
          <w:lang w:eastAsia="ru-RU"/>
        </w:rPr>
        <w:t>доверенности</w:t>
      </w:r>
      <w:proofErr w:type="gramEnd"/>
      <w:r w:rsidRPr="00067114">
        <w:rPr>
          <w:rFonts w:ascii="Arial" w:eastAsia="Times New Roman" w:hAnsi="Arial" w:cs="Arial"/>
          <w:b/>
          <w:bCs/>
          <w:color w:val="555555"/>
          <w:sz w:val="20"/>
          <w:szCs w:val="20"/>
          <w:lang w:eastAsia="ru-RU"/>
        </w:rPr>
        <w:t xml:space="preserve"> только если он является сотрудником компании</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В Московской области МВД не принимают документы на приглашение от представителей принимающей стороны по доверенности, если он не является сотрудником компании – приглашающей стороны. Также часто и необоснованно вызывают руководителей приглашающей стороны на подачу документов и перед готовностью приглашений, при этом оформление приглашений может быть приостановлено до осуществления визита в МВД руководителем приглашающей компании.</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5. МВД в Москве и Московской области не принимает уведомления о заключении трудовых договоров с иностранными гражданами на бумажном носителе</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МВД в Москве и Московской области перестали принимать уведомления о заключении трудовых договоров с иностранцами на бумажном носителе, предлагая направлять такие уведомления через </w:t>
      </w:r>
      <w:proofErr w:type="spellStart"/>
      <w:r w:rsidRPr="00067114">
        <w:rPr>
          <w:rFonts w:ascii="Arial" w:eastAsia="Times New Roman" w:hAnsi="Arial" w:cs="Arial"/>
          <w:color w:val="555555"/>
          <w:sz w:val="20"/>
          <w:szCs w:val="20"/>
          <w:lang w:eastAsia="ru-RU"/>
        </w:rPr>
        <w:t>Госуслуги</w:t>
      </w:r>
      <w:proofErr w:type="spellEnd"/>
      <w:r w:rsidRPr="00067114">
        <w:rPr>
          <w:rFonts w:ascii="Arial" w:eastAsia="Times New Roman" w:hAnsi="Arial" w:cs="Arial"/>
          <w:color w:val="555555"/>
          <w:sz w:val="20"/>
          <w:szCs w:val="20"/>
          <w:lang w:eastAsia="ru-RU"/>
        </w:rPr>
        <w:t>. Подробнее читайте в нашей </w:t>
      </w:r>
      <w:hyperlink r:id="rId60" w:tgtFrame="_blank" w:history="1">
        <w:r w:rsidRPr="00067114">
          <w:rPr>
            <w:rFonts w:ascii="Arial" w:eastAsia="Times New Roman" w:hAnsi="Arial" w:cs="Arial"/>
            <w:color w:val="0000FF"/>
            <w:sz w:val="20"/>
            <w:lang w:eastAsia="ru-RU"/>
          </w:rPr>
          <w:t>новости</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6. МВД в Московской области с 01.11.2023 не принимают уведомления о прибытии иностранных граждан от ИП и юридических лиц, отправляя их в ПВС в Одинцово</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Также в сети на официальных сайтах территориальных подразделений МВД появились сообщения, что органы МВД в Московской области с 01.11.2023 не принимают уведомления о прибытии иностранных граждан от ИП и юридических лиц, предлагая им подавать эти уведомления в ММЦ «Одинцово». Читайте подробнее в нашей </w:t>
      </w:r>
      <w:hyperlink r:id="rId61" w:tgtFrame="_blank" w:history="1">
        <w:r w:rsidRPr="00067114">
          <w:rPr>
            <w:rFonts w:ascii="Arial" w:eastAsia="Times New Roman" w:hAnsi="Arial" w:cs="Arial"/>
            <w:color w:val="0000FF"/>
            <w:sz w:val="20"/>
            <w:lang w:eastAsia="ru-RU"/>
          </w:rPr>
          <w:t>новости</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 w:val="20"/>
          <w:szCs w:val="20"/>
          <w:lang w:eastAsia="ru-RU"/>
        </w:rPr>
        <w:t>7. Участились случаи отказов в приеме документов на приглашения для оформления виз для иностранных граждан некоторых стран.</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spellStart"/>
      <w:r w:rsidRPr="00067114">
        <w:rPr>
          <w:rFonts w:ascii="Arial" w:eastAsia="Times New Roman" w:hAnsi="Arial" w:cs="Arial"/>
          <w:color w:val="555555"/>
          <w:sz w:val="20"/>
          <w:szCs w:val="20"/>
          <w:lang w:eastAsia="ru-RU"/>
        </w:rPr>
        <w:t>Конфиденс</w:t>
      </w:r>
      <w:proofErr w:type="spellEnd"/>
      <w:r w:rsidRPr="00067114">
        <w:rPr>
          <w:rFonts w:ascii="Arial" w:eastAsia="Times New Roman" w:hAnsi="Arial" w:cs="Arial"/>
          <w:color w:val="555555"/>
          <w:sz w:val="20"/>
          <w:szCs w:val="20"/>
          <w:lang w:eastAsia="ru-RU"/>
        </w:rPr>
        <w:t xml:space="preserve"> Групп столкнулись с ситуацией, что документы на приглашения для оформления виз не принимаются сотрудниками МВД без указания причин, если </w:t>
      </w:r>
      <w:proofErr w:type="spellStart"/>
      <w:proofErr w:type="gramStart"/>
      <w:r w:rsidRPr="00067114">
        <w:rPr>
          <w:rFonts w:ascii="Arial" w:eastAsia="Times New Roman" w:hAnsi="Arial" w:cs="Arial"/>
          <w:color w:val="555555"/>
          <w:sz w:val="20"/>
          <w:szCs w:val="20"/>
          <w:lang w:eastAsia="ru-RU"/>
        </w:rPr>
        <w:t>заявители-иностранные</w:t>
      </w:r>
      <w:proofErr w:type="spellEnd"/>
      <w:proofErr w:type="gramEnd"/>
      <w:r w:rsidRPr="00067114">
        <w:rPr>
          <w:rFonts w:ascii="Arial" w:eastAsia="Times New Roman" w:hAnsi="Arial" w:cs="Arial"/>
          <w:color w:val="555555"/>
          <w:sz w:val="20"/>
          <w:szCs w:val="20"/>
          <w:lang w:eastAsia="ru-RU"/>
        </w:rPr>
        <w:t xml:space="preserve"> граждане имеют гражданство следующих стран:</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Сирия;</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Сомали;</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Йемен;</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Египет;</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Ливия;</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Эфиопия;</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Ирак.</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Cs w:val="28"/>
          <w:lang w:eastAsia="ru-RU"/>
        </w:rPr>
        <w:t>XII. Регулирование заемного труда в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Закон от 5 мая 2014 г. № 116-ФЗ «О внесении изменений в отдельные законодательные акты РФ», вступивший в силу с 01.01.2016, запрещает применение заемного труда. Указанный документ ввел в Трудовой Кодекс РФ новую статью 56.1, в которой устанавливается упомянутый запрет. В ней также содержится определение заемного труда. Под ним подразумевается работа, которую выполняет сотрудник по распоряжению своего работодателя под контролем и управлением лица </w:t>
      </w:r>
      <w:r w:rsidRPr="00067114">
        <w:rPr>
          <w:rFonts w:ascii="Arial" w:eastAsia="Times New Roman" w:hAnsi="Arial" w:cs="Arial"/>
          <w:color w:val="555555"/>
          <w:sz w:val="20"/>
          <w:szCs w:val="20"/>
          <w:lang w:eastAsia="ru-RU"/>
        </w:rPr>
        <w:lastRenderedPageBreak/>
        <w:t>(юридического либо физического), не являющегося прямым работодателем указанного специалиста. Закон вводит запрет на подобные услуги.</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Деятельностью по предоставлению труда работников имеют право заниматься только 2 категории юридических лиц:</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1. Частные агентства занятости – юридические лица, зарегистрированные на территории РФ и прошедшие аккредитацию на право осуществления данного вида деятельности;</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2. Другие юридические лица, в том числе иностранные юридические лица и их </w:t>
      </w:r>
      <w:proofErr w:type="spellStart"/>
      <w:r w:rsidRPr="00067114">
        <w:rPr>
          <w:rFonts w:ascii="Arial" w:eastAsia="Times New Roman" w:hAnsi="Arial" w:cs="Arial"/>
          <w:color w:val="555555"/>
          <w:sz w:val="20"/>
          <w:szCs w:val="20"/>
          <w:lang w:eastAsia="ru-RU"/>
        </w:rPr>
        <w:t>аффилированные</w:t>
      </w:r>
      <w:proofErr w:type="spellEnd"/>
      <w:r w:rsidRPr="00067114">
        <w:rPr>
          <w:rFonts w:ascii="Arial" w:eastAsia="Times New Roman" w:hAnsi="Arial" w:cs="Arial"/>
          <w:color w:val="555555"/>
          <w:sz w:val="20"/>
          <w:szCs w:val="20"/>
          <w:lang w:eastAsia="ru-RU"/>
        </w:rPr>
        <w:t xml:space="preserve"> лица (за исключением физических лиц), в случаях, если работники с их согласия направляются временно </w:t>
      </w:r>
      <w:proofErr w:type="gramStart"/>
      <w:r w:rsidRPr="00067114">
        <w:rPr>
          <w:rFonts w:ascii="Arial" w:eastAsia="Times New Roman" w:hAnsi="Arial" w:cs="Arial"/>
          <w:color w:val="555555"/>
          <w:sz w:val="20"/>
          <w:szCs w:val="20"/>
          <w:lang w:eastAsia="ru-RU"/>
        </w:rPr>
        <w:t>к</w:t>
      </w:r>
      <w:proofErr w:type="gramEnd"/>
      <w:r w:rsidRPr="00067114">
        <w:rPr>
          <w:rFonts w:ascii="Arial" w:eastAsia="Times New Roman" w:hAnsi="Arial" w:cs="Arial"/>
          <w:color w:val="555555"/>
          <w:sz w:val="20"/>
          <w:szCs w:val="20"/>
          <w:lang w:eastAsia="ru-RU"/>
        </w:rPr>
        <w:t>:</w:t>
      </w:r>
    </w:p>
    <w:p w:rsidR="00067114" w:rsidRPr="00067114" w:rsidRDefault="00067114" w:rsidP="00067114">
      <w:pPr>
        <w:numPr>
          <w:ilvl w:val="0"/>
          <w:numId w:val="4"/>
        </w:numPr>
        <w:shd w:val="clear" w:color="auto" w:fill="FFFFFF"/>
        <w:spacing w:before="100" w:beforeAutospacing="1" w:after="107"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юридическому лицу, являющемуся </w:t>
      </w:r>
      <w:proofErr w:type="spellStart"/>
      <w:r w:rsidRPr="00067114">
        <w:rPr>
          <w:rFonts w:ascii="Arial" w:eastAsia="Times New Roman" w:hAnsi="Arial" w:cs="Arial"/>
          <w:color w:val="555555"/>
          <w:sz w:val="20"/>
          <w:szCs w:val="20"/>
          <w:lang w:eastAsia="ru-RU"/>
        </w:rPr>
        <w:t>аффилированным</w:t>
      </w:r>
      <w:proofErr w:type="spellEnd"/>
      <w:r w:rsidRPr="00067114">
        <w:rPr>
          <w:rFonts w:ascii="Arial" w:eastAsia="Times New Roman" w:hAnsi="Arial" w:cs="Arial"/>
          <w:color w:val="555555"/>
          <w:sz w:val="20"/>
          <w:szCs w:val="20"/>
          <w:lang w:eastAsia="ru-RU"/>
        </w:rPr>
        <w:t xml:space="preserve"> лицом по отношению к направляющей стороне;</w:t>
      </w:r>
    </w:p>
    <w:p w:rsidR="00067114" w:rsidRPr="00067114" w:rsidRDefault="00067114" w:rsidP="00067114">
      <w:pPr>
        <w:numPr>
          <w:ilvl w:val="0"/>
          <w:numId w:val="4"/>
        </w:numPr>
        <w:shd w:val="clear" w:color="auto" w:fill="FFFFFF"/>
        <w:spacing w:before="100" w:beforeAutospacing="1" w:after="107"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067114" w:rsidRPr="00067114" w:rsidRDefault="00067114" w:rsidP="00067114">
      <w:pPr>
        <w:numPr>
          <w:ilvl w:val="0"/>
          <w:numId w:val="4"/>
        </w:numPr>
        <w:shd w:val="clear" w:color="auto" w:fill="FFFFFF"/>
        <w:spacing w:before="100" w:beforeAutospacing="1" w:after="107" w:line="320" w:lineRule="atLeast"/>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юридическому лицу, являющемуся стороной акционерного соглашения с направляющей стороной.</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Более подробно с информацией о регулировании заемного труда в РФ можно ознакомиться </w:t>
      </w:r>
      <w:hyperlink r:id="rId62" w:tgtFrame="_blank" w:history="1">
        <w:r w:rsidRPr="00067114">
          <w:rPr>
            <w:rFonts w:ascii="Arial" w:eastAsia="Times New Roman" w:hAnsi="Arial" w:cs="Arial"/>
            <w:color w:val="0000FF"/>
            <w:sz w:val="20"/>
            <w:lang w:eastAsia="ru-RU"/>
          </w:rPr>
          <w:t>здесь</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Cs w:val="28"/>
          <w:lang w:eastAsia="ru-RU"/>
        </w:rPr>
        <w:t>XIII. Ответственность за правонарушения в сфере миграции </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Ответственность за правонарушения в сфере миграции предусмотрена в главе 18 </w:t>
      </w:r>
      <w:proofErr w:type="spellStart"/>
      <w:r w:rsidRPr="00067114">
        <w:rPr>
          <w:rFonts w:ascii="Arial" w:eastAsia="Times New Roman" w:hAnsi="Arial" w:cs="Arial"/>
          <w:color w:val="555555"/>
          <w:sz w:val="20"/>
          <w:szCs w:val="20"/>
          <w:lang w:eastAsia="ru-RU"/>
        </w:rPr>
        <w:t>КоАП</w:t>
      </w:r>
      <w:proofErr w:type="spellEnd"/>
      <w:r w:rsidRPr="00067114">
        <w:rPr>
          <w:rFonts w:ascii="Arial" w:eastAsia="Times New Roman" w:hAnsi="Arial" w:cs="Arial"/>
          <w:color w:val="555555"/>
          <w:sz w:val="20"/>
          <w:szCs w:val="20"/>
          <w:lang w:eastAsia="ru-RU"/>
        </w:rPr>
        <w:t xml:space="preserve">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Обращаем внимание на то, что ответственность иностранного гражданина за нарушения правил миграционного учёта предусмотрена в ст. 18.8 </w:t>
      </w:r>
      <w:proofErr w:type="spellStart"/>
      <w:r w:rsidRPr="00067114">
        <w:rPr>
          <w:rFonts w:ascii="Arial" w:eastAsia="Times New Roman" w:hAnsi="Arial" w:cs="Arial"/>
          <w:color w:val="555555"/>
          <w:sz w:val="20"/>
          <w:szCs w:val="20"/>
          <w:lang w:eastAsia="ru-RU"/>
        </w:rPr>
        <w:t>КоАП</w:t>
      </w:r>
      <w:proofErr w:type="spellEnd"/>
      <w:r w:rsidRPr="00067114">
        <w:rPr>
          <w:rFonts w:ascii="Arial" w:eastAsia="Times New Roman" w:hAnsi="Arial" w:cs="Arial"/>
          <w:color w:val="555555"/>
          <w:sz w:val="20"/>
          <w:szCs w:val="20"/>
          <w:lang w:eastAsia="ru-RU"/>
        </w:rPr>
        <w:t xml:space="preserve"> РФ, а ответственность приглашающей или принимающей стороны предусмотрена в ст. 18.9 </w:t>
      </w:r>
      <w:proofErr w:type="spellStart"/>
      <w:r w:rsidRPr="00067114">
        <w:rPr>
          <w:rFonts w:ascii="Arial" w:eastAsia="Times New Roman" w:hAnsi="Arial" w:cs="Arial"/>
          <w:color w:val="555555"/>
          <w:sz w:val="20"/>
          <w:szCs w:val="20"/>
          <w:lang w:eastAsia="ru-RU"/>
        </w:rPr>
        <w:t>КоАП</w:t>
      </w:r>
      <w:proofErr w:type="spellEnd"/>
      <w:r w:rsidRPr="00067114">
        <w:rPr>
          <w:rFonts w:ascii="Arial" w:eastAsia="Times New Roman" w:hAnsi="Arial" w:cs="Arial"/>
          <w:color w:val="555555"/>
          <w:sz w:val="20"/>
          <w:szCs w:val="20"/>
          <w:lang w:eastAsia="ru-RU"/>
        </w:rPr>
        <w:t xml:space="preserve"> РФ.</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Перечень правонарушений и их характеристика со ссылками на статьи </w:t>
      </w:r>
      <w:proofErr w:type="spellStart"/>
      <w:r w:rsidRPr="00067114">
        <w:rPr>
          <w:rFonts w:ascii="Arial" w:eastAsia="Times New Roman" w:hAnsi="Arial" w:cs="Arial"/>
          <w:color w:val="555555"/>
          <w:sz w:val="20"/>
          <w:szCs w:val="20"/>
          <w:lang w:eastAsia="ru-RU"/>
        </w:rPr>
        <w:t>КоАП</w:t>
      </w:r>
      <w:proofErr w:type="spellEnd"/>
      <w:r w:rsidRPr="00067114">
        <w:rPr>
          <w:rFonts w:ascii="Arial" w:eastAsia="Times New Roman" w:hAnsi="Arial" w:cs="Arial"/>
          <w:color w:val="555555"/>
          <w:sz w:val="20"/>
          <w:szCs w:val="20"/>
          <w:lang w:eastAsia="ru-RU"/>
        </w:rPr>
        <w:t xml:space="preserve"> РФ доступны </w:t>
      </w:r>
      <w:hyperlink r:id="rId63" w:tgtFrame="_blank" w:history="1">
        <w:r w:rsidRPr="00067114">
          <w:rPr>
            <w:rFonts w:ascii="Arial" w:eastAsia="Times New Roman" w:hAnsi="Arial" w:cs="Arial"/>
            <w:color w:val="0000FF"/>
            <w:sz w:val="20"/>
            <w:lang w:eastAsia="ru-RU"/>
          </w:rPr>
          <w:t>здесь</w:t>
        </w:r>
      </w:hyperlink>
      <w:r w:rsidRPr="00067114">
        <w:rPr>
          <w:rFonts w:ascii="Arial" w:eastAsia="Times New Roman" w:hAnsi="Arial" w:cs="Arial"/>
          <w:color w:val="555555"/>
          <w:sz w:val="20"/>
          <w:szCs w:val="20"/>
          <w:lang w:eastAsia="ru-RU"/>
        </w:rPr>
        <w:t>.</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roofErr w:type="gramStart"/>
      <w:r w:rsidRPr="00067114">
        <w:rPr>
          <w:rFonts w:ascii="Arial" w:eastAsia="Times New Roman" w:hAnsi="Arial" w:cs="Arial"/>
          <w:color w:val="555555"/>
          <w:sz w:val="20"/>
          <w:szCs w:val="20"/>
          <w:lang w:eastAsia="ru-RU"/>
        </w:rPr>
        <w:t xml:space="preserve">В апреле 2022 года вступили в силу изменения </w:t>
      </w:r>
      <w:proofErr w:type="spellStart"/>
      <w:r w:rsidRPr="00067114">
        <w:rPr>
          <w:rFonts w:ascii="Arial" w:eastAsia="Times New Roman" w:hAnsi="Arial" w:cs="Arial"/>
          <w:color w:val="555555"/>
          <w:sz w:val="20"/>
          <w:szCs w:val="20"/>
          <w:lang w:eastAsia="ru-RU"/>
        </w:rPr>
        <w:t>КоАП</w:t>
      </w:r>
      <w:proofErr w:type="spellEnd"/>
      <w:r w:rsidRPr="00067114">
        <w:rPr>
          <w:rFonts w:ascii="Arial" w:eastAsia="Times New Roman" w:hAnsi="Arial" w:cs="Arial"/>
          <w:color w:val="555555"/>
          <w:sz w:val="20"/>
          <w:szCs w:val="20"/>
          <w:lang w:eastAsia="ru-RU"/>
        </w:rPr>
        <w:t xml:space="preserve"> РФ, согласно которым теперь если при проведении контрольного мероприятия выявлено два и более нарушения, ответственность за которое предусмотрено одной статьей, назначается наказание за совершение одного нарушения; а если два и более нарушения предусмотрены двумя и более статьями </w:t>
      </w:r>
      <w:proofErr w:type="spellStart"/>
      <w:r w:rsidRPr="00067114">
        <w:rPr>
          <w:rFonts w:ascii="Arial" w:eastAsia="Times New Roman" w:hAnsi="Arial" w:cs="Arial"/>
          <w:color w:val="555555"/>
          <w:sz w:val="20"/>
          <w:szCs w:val="20"/>
          <w:lang w:eastAsia="ru-RU"/>
        </w:rPr>
        <w:t>КоАП</w:t>
      </w:r>
      <w:proofErr w:type="spellEnd"/>
      <w:r w:rsidRPr="00067114">
        <w:rPr>
          <w:rFonts w:ascii="Arial" w:eastAsia="Times New Roman" w:hAnsi="Arial" w:cs="Arial"/>
          <w:color w:val="555555"/>
          <w:sz w:val="20"/>
          <w:szCs w:val="20"/>
          <w:lang w:eastAsia="ru-RU"/>
        </w:rPr>
        <w:t xml:space="preserve"> – назначается наказание за одно нарушение, за которое предусмотрено более строгое наказание.</w:t>
      </w:r>
      <w:proofErr w:type="gramEnd"/>
      <w:r w:rsidRPr="00067114">
        <w:rPr>
          <w:rFonts w:ascii="Arial" w:eastAsia="Times New Roman" w:hAnsi="Arial" w:cs="Arial"/>
          <w:color w:val="555555"/>
          <w:sz w:val="20"/>
          <w:szCs w:val="20"/>
          <w:lang w:eastAsia="ru-RU"/>
        </w:rPr>
        <w:t xml:space="preserve"> Раньше назначалось отдельное наказание за каждое нарушение.</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Мы направили запрос на разъяснение в МВД касательно того, действует ли при этом примечание к статье 18.15 </w:t>
      </w:r>
      <w:proofErr w:type="spellStart"/>
      <w:r w:rsidRPr="00067114">
        <w:rPr>
          <w:rFonts w:ascii="Arial" w:eastAsia="Times New Roman" w:hAnsi="Arial" w:cs="Arial"/>
          <w:color w:val="555555"/>
          <w:sz w:val="20"/>
          <w:szCs w:val="20"/>
          <w:lang w:eastAsia="ru-RU"/>
        </w:rPr>
        <w:t>КоАП</w:t>
      </w:r>
      <w:proofErr w:type="spellEnd"/>
      <w:r w:rsidRPr="00067114">
        <w:rPr>
          <w:rFonts w:ascii="Arial" w:eastAsia="Times New Roman" w:hAnsi="Arial" w:cs="Arial"/>
          <w:color w:val="555555"/>
          <w:sz w:val="20"/>
          <w:szCs w:val="20"/>
          <w:lang w:eastAsia="ru-RU"/>
        </w:rPr>
        <w:t>, касающееся назначения наказания за каждого иностранного работника отдельно, и получили ответ, что в случае выявления нарушения в ходе проверки наказания не суммируются, а при проведении мероприятий полицией – суммируются. Однако, обращаем ваше внимание, что нам известны случаи, когда предписания выдаются в порядке, как в них указывается, «деятельности по мониторингу», входящего в число полномочий полиции, и таким образом запрет на суммирование обходится.</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b/>
          <w:bCs/>
          <w:color w:val="555555"/>
          <w:szCs w:val="28"/>
          <w:lang w:eastAsia="ru-RU"/>
        </w:rPr>
        <w:lastRenderedPageBreak/>
        <w:t>XIV. Действующие в настоящий момент формы уведомлений и заявлений</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64" w:tgtFrame="_blank" w:history="1">
        <w:r w:rsidRPr="00067114">
          <w:rPr>
            <w:rFonts w:ascii="Arial" w:eastAsia="Times New Roman" w:hAnsi="Arial" w:cs="Arial"/>
            <w:color w:val="0000FF"/>
            <w:sz w:val="20"/>
            <w:lang w:eastAsia="ru-RU"/>
          </w:rPr>
          <w:t>Форма заявления иностранного гражданина о регистрации по месту жительства</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65" w:tgtFrame="_blank" w:history="1">
        <w:r w:rsidRPr="00067114">
          <w:rPr>
            <w:rFonts w:ascii="Arial" w:eastAsia="Times New Roman" w:hAnsi="Arial" w:cs="Arial"/>
            <w:color w:val="0000FF"/>
            <w:sz w:val="20"/>
            <w:lang w:eastAsia="ru-RU"/>
          </w:rPr>
          <w:t>Форма уведомления о прибытии иностранного гражданина в место пребывания</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66" w:tgtFrame="_blank" w:history="1">
        <w:r w:rsidRPr="00067114">
          <w:rPr>
            <w:rFonts w:ascii="Arial" w:eastAsia="Times New Roman" w:hAnsi="Arial" w:cs="Arial"/>
            <w:color w:val="0000FF"/>
            <w:sz w:val="20"/>
            <w:lang w:eastAsia="ru-RU"/>
          </w:rPr>
          <w:t>Форма отметки о регистрации иностранного гражданина по месту жительства</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67" w:tgtFrame="_blank" w:history="1">
        <w:r w:rsidRPr="00067114">
          <w:rPr>
            <w:rFonts w:ascii="Arial" w:eastAsia="Times New Roman" w:hAnsi="Arial" w:cs="Arial"/>
            <w:color w:val="0000FF"/>
            <w:sz w:val="20"/>
            <w:lang w:eastAsia="ru-RU"/>
          </w:rPr>
          <w:t>Форма отметки о снятии иностранного гражданина с регистрации по месту жительства</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68" w:tgtFrame="_blank" w:history="1">
        <w:r w:rsidRPr="00067114">
          <w:rPr>
            <w:rFonts w:ascii="Arial" w:eastAsia="Times New Roman" w:hAnsi="Arial" w:cs="Arial"/>
            <w:color w:val="0000FF"/>
            <w:sz w:val="20"/>
            <w:lang w:eastAsia="ru-RU"/>
          </w:rPr>
          <w:t>Форма отметки о подтверждении выполнения принимающей стороной и иностранным гражданином действий, необходимых для его постановки на учёт по месту пребывания</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69" w:tgtFrame="_blank" w:history="1">
        <w:r w:rsidRPr="00067114">
          <w:rPr>
            <w:rFonts w:ascii="Arial" w:eastAsia="Times New Roman" w:hAnsi="Arial" w:cs="Arial"/>
            <w:color w:val="0000FF"/>
            <w:sz w:val="20"/>
            <w:lang w:eastAsia="ru-RU"/>
          </w:rPr>
          <w:t>Форма отметки о подтверждении выполнения принимающей стороной и иностранным гражданином действий, необходимых для его постановки на учёт по месту пребывания, проставляемой многофункциональным центром предоставления государственных и муниципальных услуг</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70" w:tgtFrame="_blank" w:history="1">
        <w:r w:rsidRPr="00067114">
          <w:rPr>
            <w:rFonts w:ascii="Arial" w:eastAsia="Times New Roman" w:hAnsi="Arial" w:cs="Arial"/>
            <w:color w:val="0000FF"/>
            <w:sz w:val="20"/>
            <w:lang w:eastAsia="ru-RU"/>
          </w:rPr>
          <w:t>Форма</w:t>
        </w:r>
      </w:hyperlink>
      <w:hyperlink r:id="rId71" w:tgtFrame="_blank" w:history="1">
        <w:r w:rsidRPr="00067114">
          <w:rPr>
            <w:rFonts w:ascii="Arial" w:eastAsia="Times New Roman" w:hAnsi="Arial" w:cs="Arial"/>
            <w:color w:val="0000FF"/>
            <w:sz w:val="20"/>
            <w:lang w:eastAsia="ru-RU"/>
          </w:rPr>
          <w:t> ходатайства иностранного гражданина (лица без гражданства) о привлечении его в качестве высококвалифицированного специалиста</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72" w:tgtFrame="_blank" w:history="1">
        <w:r w:rsidRPr="00067114">
          <w:rPr>
            <w:rFonts w:ascii="Arial" w:eastAsia="Times New Roman" w:hAnsi="Arial" w:cs="Arial"/>
            <w:color w:val="0000FF"/>
            <w:sz w:val="20"/>
            <w:lang w:eastAsia="ru-RU"/>
          </w:rPr>
          <w:t>Форма уведомления о трудоустройстве иностранного гражданина организацией, оказывающей услуги по трудоустройству иностранных граждан на территории РФ</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73" w:tgtFrame="_blank" w:history="1">
        <w:r w:rsidRPr="00067114">
          <w:rPr>
            <w:rFonts w:ascii="Arial" w:eastAsia="Times New Roman" w:hAnsi="Arial" w:cs="Arial"/>
            <w:color w:val="0000FF"/>
            <w:sz w:val="20"/>
            <w:lang w:eastAsia="ru-RU"/>
          </w:rPr>
          <w:t>Форма ходатайства работодателя, заказчика работ (услуг) о привлечении высококвалифицированного специалиста</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74" w:tgtFrame="_blank" w:history="1">
        <w:r w:rsidRPr="00067114">
          <w:rPr>
            <w:rFonts w:ascii="Arial" w:eastAsia="Times New Roman" w:hAnsi="Arial" w:cs="Arial"/>
            <w:color w:val="0000FF"/>
            <w:sz w:val="20"/>
            <w:lang w:eastAsia="ru-RU"/>
          </w:rPr>
          <w:t>Форма уведомления об исполнении работодателями и </w:t>
        </w:r>
      </w:hyperlink>
      <w:hyperlink r:id="rId75" w:tgtFrame="_blank" w:history="1">
        <w:r w:rsidRPr="00067114">
          <w:rPr>
            <w:rFonts w:ascii="Arial" w:eastAsia="Times New Roman" w:hAnsi="Arial" w:cs="Arial"/>
            <w:color w:val="0000FF"/>
            <w:sz w:val="20"/>
            <w:lang w:eastAsia="ru-RU"/>
          </w:rPr>
          <w:t>заказчиками работ (услуг) обязательств по выплате заработной платы иностранному гражданину (лицу без гражданства) - ВКС</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76" w:tgtFrame="_blank" w:history="1">
        <w:r w:rsidRPr="00067114">
          <w:rPr>
            <w:rFonts w:ascii="Arial" w:eastAsia="Times New Roman" w:hAnsi="Arial" w:cs="Arial"/>
            <w:color w:val="0000FF"/>
            <w:sz w:val="20"/>
            <w:lang w:eastAsia="ru-RU"/>
          </w:rPr>
          <w:t>Форма заявления о выдаче разрешения на работу</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77" w:tgtFrame="_blank" w:history="1">
        <w:r w:rsidRPr="00067114">
          <w:rPr>
            <w:rFonts w:ascii="Arial" w:eastAsia="Times New Roman" w:hAnsi="Arial" w:cs="Arial"/>
            <w:color w:val="0000FF"/>
            <w:sz w:val="20"/>
            <w:lang w:eastAsia="ru-RU"/>
          </w:rPr>
          <w:t>Форма заявления о продлении разрешения на работу</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78" w:tgtFrame="_blank" w:history="1">
        <w:r w:rsidRPr="00067114">
          <w:rPr>
            <w:rFonts w:ascii="Arial" w:eastAsia="Times New Roman" w:hAnsi="Arial" w:cs="Arial"/>
            <w:color w:val="0000FF"/>
            <w:sz w:val="20"/>
            <w:lang w:eastAsia="ru-RU"/>
          </w:rPr>
          <w:t>Форма заявления о выдаче дубликата разрешения на работу</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79" w:tgtFrame="_blank" w:history="1">
        <w:r w:rsidRPr="00067114">
          <w:rPr>
            <w:rFonts w:ascii="Arial" w:eastAsia="Times New Roman" w:hAnsi="Arial" w:cs="Arial"/>
            <w:color w:val="0000FF"/>
            <w:sz w:val="20"/>
            <w:lang w:eastAsia="ru-RU"/>
          </w:rPr>
          <w:t>Форма заявления о внесении изменений в сведения, содержащиеся в разрешении на работу</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80" w:tgtFrame="_blank" w:history="1">
        <w:r w:rsidRPr="00067114">
          <w:rPr>
            <w:rFonts w:ascii="Arial" w:eastAsia="Times New Roman" w:hAnsi="Arial" w:cs="Arial"/>
            <w:color w:val="0000FF"/>
            <w:sz w:val="20"/>
            <w:lang w:eastAsia="ru-RU"/>
          </w:rPr>
          <w:t>Форма заявления об оформлении патента</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81" w:tgtFrame="_blank" w:history="1">
        <w:r w:rsidRPr="00067114">
          <w:rPr>
            <w:rFonts w:ascii="Arial" w:eastAsia="Times New Roman" w:hAnsi="Arial" w:cs="Arial"/>
            <w:color w:val="0000FF"/>
            <w:sz w:val="20"/>
            <w:lang w:eastAsia="ru-RU"/>
          </w:rPr>
          <w:t>Форма уведомления об осуществлении трудовой деятельности иностранным гражданином или лицом без гражданства, получившим патент</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82" w:tgtFrame="_blank" w:history="1">
        <w:r w:rsidRPr="00067114">
          <w:rPr>
            <w:rFonts w:ascii="Arial" w:eastAsia="Times New Roman" w:hAnsi="Arial" w:cs="Arial"/>
            <w:color w:val="0000FF"/>
            <w:sz w:val="20"/>
            <w:lang w:eastAsia="ru-RU"/>
          </w:rPr>
          <w:t>Форма уведомления о трудоустройстве иностранного гражданина организацией, оказывающей услуги по трудоустройству иностранных граждан на территории РФ</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83" w:tgtFrame="_blank" w:history="1">
        <w:r w:rsidRPr="00067114">
          <w:rPr>
            <w:rFonts w:ascii="Arial" w:eastAsia="Times New Roman" w:hAnsi="Arial" w:cs="Arial"/>
            <w:color w:val="0000FF"/>
            <w:sz w:val="20"/>
            <w:lang w:eastAsia="ru-RU"/>
          </w:rPr>
          <w:t>Форма визовой анкеты</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84" w:tgtFrame="_blank" w:history="1">
        <w:r w:rsidRPr="00067114">
          <w:rPr>
            <w:rFonts w:ascii="Arial" w:eastAsia="Times New Roman" w:hAnsi="Arial" w:cs="Arial"/>
            <w:color w:val="0000FF"/>
            <w:sz w:val="20"/>
            <w:lang w:eastAsia="ru-RU"/>
          </w:rPr>
          <w:t>Форма уведомления о заключении трудового договора или гражданско-правового договора на выполнение работ (оказание услуг) с иностранным гражданином (лицом без гражданства)</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hyperlink r:id="rId85" w:tgtFrame="_blank" w:history="1">
        <w:r w:rsidRPr="00067114">
          <w:rPr>
            <w:rFonts w:ascii="Arial" w:eastAsia="Times New Roman" w:hAnsi="Arial" w:cs="Arial"/>
            <w:color w:val="0000FF"/>
            <w:sz w:val="20"/>
            <w:lang w:eastAsia="ru-RU"/>
          </w:rPr>
          <w:t>Форма уведомления о прекращении (расторжении) трудового договора или гражданско-правового договора на выполнение работ (оказание услуг) с иностранным гражданином (лицом без гражданства)</w:t>
        </w:r>
      </w:hyperlink>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color w:val="555555"/>
          <w:sz w:val="20"/>
          <w:szCs w:val="20"/>
          <w:lang w:eastAsia="ru-RU"/>
        </w:rPr>
        <w:t xml:space="preserve">За дополнительной информацией обращайтесь к консультантам компании </w:t>
      </w:r>
      <w:proofErr w:type="spellStart"/>
      <w:r w:rsidRPr="00067114">
        <w:rPr>
          <w:rFonts w:ascii="Arial" w:eastAsia="Times New Roman" w:hAnsi="Arial" w:cs="Arial"/>
          <w:color w:val="555555"/>
          <w:sz w:val="20"/>
          <w:szCs w:val="20"/>
          <w:lang w:eastAsia="ru-RU"/>
        </w:rPr>
        <w:t>Конфиденс</w:t>
      </w:r>
      <w:proofErr w:type="spellEnd"/>
      <w:r w:rsidRPr="00067114">
        <w:rPr>
          <w:rFonts w:ascii="Arial" w:eastAsia="Times New Roman" w:hAnsi="Arial" w:cs="Arial"/>
          <w:color w:val="555555"/>
          <w:sz w:val="20"/>
          <w:szCs w:val="20"/>
          <w:lang w:eastAsia="ru-RU"/>
        </w:rPr>
        <w:t xml:space="preserve"> Групп.</w:t>
      </w:r>
    </w:p>
    <w:p w:rsidR="00067114" w:rsidRPr="00067114" w:rsidRDefault="00067114" w:rsidP="00067114">
      <w:pPr>
        <w:shd w:val="clear" w:color="auto" w:fill="FFFFFF"/>
        <w:spacing w:after="320"/>
        <w:ind w:firstLine="0"/>
        <w:jc w:val="left"/>
        <w:rPr>
          <w:rFonts w:ascii="Arial" w:eastAsia="Times New Roman" w:hAnsi="Arial" w:cs="Arial"/>
          <w:color w:val="555555"/>
          <w:sz w:val="20"/>
          <w:szCs w:val="20"/>
          <w:lang w:eastAsia="ru-RU"/>
        </w:rPr>
      </w:pPr>
      <w:r w:rsidRPr="00067114">
        <w:rPr>
          <w:rFonts w:ascii="Arial" w:eastAsia="Times New Roman" w:hAnsi="Arial" w:cs="Arial"/>
          <w:i/>
          <w:iCs/>
          <w:color w:val="555555"/>
          <w:sz w:val="18"/>
          <w:szCs w:val="18"/>
          <w:lang w:eastAsia="ru-RU"/>
        </w:rPr>
        <w:t xml:space="preserve">* Тексты рассылки являются объектом интеллектуальной собственности компании </w:t>
      </w:r>
      <w:proofErr w:type="spellStart"/>
      <w:r w:rsidRPr="00067114">
        <w:rPr>
          <w:rFonts w:ascii="Arial" w:eastAsia="Times New Roman" w:hAnsi="Arial" w:cs="Arial"/>
          <w:i/>
          <w:iCs/>
          <w:color w:val="555555"/>
          <w:sz w:val="18"/>
          <w:szCs w:val="18"/>
          <w:lang w:eastAsia="ru-RU"/>
        </w:rPr>
        <w:t>Конфиденс</w:t>
      </w:r>
      <w:proofErr w:type="spellEnd"/>
      <w:r w:rsidRPr="00067114">
        <w:rPr>
          <w:rFonts w:ascii="Arial" w:eastAsia="Times New Roman" w:hAnsi="Arial" w:cs="Arial"/>
          <w:i/>
          <w:iCs/>
          <w:color w:val="555555"/>
          <w:sz w:val="18"/>
          <w:szCs w:val="18"/>
          <w:lang w:eastAsia="ru-RU"/>
        </w:rPr>
        <w:t xml:space="preserve"> Групп и охраняются частью четвертой Гражданского кодекса Российской Федерации от 18.12.2006 N 230-ФЗ (ред. от 23. 07. 2013). Полное или частичное копирование, воспроизведение, тиражирование, каким-либо способом, в том числе и в электронном виде, не допускается.</w:t>
      </w:r>
    </w:p>
    <w:p w:rsidR="00231508" w:rsidRDefault="00231508"/>
    <w:sectPr w:rsidR="00231508" w:rsidSect="00231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1D28"/>
    <w:multiLevelType w:val="multilevel"/>
    <w:tmpl w:val="A5B6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1A29E0"/>
    <w:multiLevelType w:val="multilevel"/>
    <w:tmpl w:val="59EA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BA6B3D"/>
    <w:multiLevelType w:val="multilevel"/>
    <w:tmpl w:val="9462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224A99"/>
    <w:multiLevelType w:val="multilevel"/>
    <w:tmpl w:val="0650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67114"/>
    <w:rsid w:val="00067114"/>
    <w:rsid w:val="00231508"/>
    <w:rsid w:val="00B22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08"/>
  </w:style>
  <w:style w:type="paragraph" w:styleId="1">
    <w:name w:val="heading 1"/>
    <w:basedOn w:val="a"/>
    <w:link w:val="10"/>
    <w:uiPriority w:val="9"/>
    <w:qFormat/>
    <w:rsid w:val="00067114"/>
    <w:pPr>
      <w:spacing w:before="100" w:beforeAutospacing="1" w:after="100" w:afterAutospacing="1"/>
      <w:ind w:firstLine="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114"/>
    <w:rPr>
      <w:rFonts w:eastAsia="Times New Roman"/>
      <w:b/>
      <w:bCs/>
      <w:kern w:val="36"/>
      <w:sz w:val="48"/>
      <w:szCs w:val="48"/>
      <w:lang w:eastAsia="ru-RU"/>
    </w:rPr>
  </w:style>
  <w:style w:type="character" w:styleId="a3">
    <w:name w:val="Hyperlink"/>
    <w:basedOn w:val="a0"/>
    <w:uiPriority w:val="99"/>
    <w:semiHidden/>
    <w:unhideWhenUsed/>
    <w:rsid w:val="00067114"/>
    <w:rPr>
      <w:color w:val="0000FF"/>
      <w:u w:val="single"/>
    </w:rPr>
  </w:style>
  <w:style w:type="character" w:customStyle="1" w:styleId="breadcrumbsitem-name">
    <w:name w:val="breadcrumbs__item-name"/>
    <w:basedOn w:val="a0"/>
    <w:rsid w:val="00067114"/>
  </w:style>
  <w:style w:type="character" w:customStyle="1" w:styleId="breadcrumbsseparator">
    <w:name w:val="breadcrumbs__separator"/>
    <w:basedOn w:val="a0"/>
    <w:rsid w:val="00067114"/>
  </w:style>
  <w:style w:type="paragraph" w:styleId="a4">
    <w:name w:val="Normal (Web)"/>
    <w:basedOn w:val="a"/>
    <w:uiPriority w:val="99"/>
    <w:unhideWhenUsed/>
    <w:rsid w:val="00067114"/>
    <w:pPr>
      <w:spacing w:before="100" w:beforeAutospacing="1" w:after="100" w:afterAutospacing="1"/>
      <w:ind w:firstLine="0"/>
      <w:jc w:val="left"/>
    </w:pPr>
    <w:rPr>
      <w:rFonts w:eastAsia="Times New Roman"/>
      <w:sz w:val="24"/>
      <w:lang w:eastAsia="ru-RU"/>
    </w:rPr>
  </w:style>
</w:styles>
</file>

<file path=word/webSettings.xml><?xml version="1.0" encoding="utf-8"?>
<w:webSettings xmlns:r="http://schemas.openxmlformats.org/officeDocument/2006/relationships" xmlns:w="http://schemas.openxmlformats.org/wordprocessingml/2006/main">
  <w:divs>
    <w:div w:id="575554514">
      <w:bodyDiv w:val="1"/>
      <w:marLeft w:val="0"/>
      <w:marRight w:val="0"/>
      <w:marTop w:val="0"/>
      <w:marBottom w:val="0"/>
      <w:divBdr>
        <w:top w:val="none" w:sz="0" w:space="0" w:color="auto"/>
        <w:left w:val="none" w:sz="0" w:space="0" w:color="auto"/>
        <w:bottom w:val="none" w:sz="0" w:space="0" w:color="auto"/>
        <w:right w:val="none" w:sz="0" w:space="0" w:color="auto"/>
      </w:divBdr>
      <w:divsChild>
        <w:div w:id="1447888429">
          <w:marLeft w:val="0"/>
          <w:marRight w:val="0"/>
          <w:marTop w:val="0"/>
          <w:marBottom w:val="0"/>
          <w:divBdr>
            <w:top w:val="none" w:sz="0" w:space="0" w:color="auto"/>
            <w:left w:val="none" w:sz="0" w:space="0" w:color="auto"/>
            <w:bottom w:val="none" w:sz="0" w:space="0" w:color="auto"/>
            <w:right w:val="none" w:sz="0" w:space="0" w:color="auto"/>
          </w:divBdr>
          <w:divsChild>
            <w:div w:id="135223361">
              <w:marLeft w:val="0"/>
              <w:marRight w:val="0"/>
              <w:marTop w:val="0"/>
              <w:marBottom w:val="0"/>
              <w:divBdr>
                <w:top w:val="none" w:sz="0" w:space="0" w:color="auto"/>
                <w:left w:val="none" w:sz="0" w:space="0" w:color="auto"/>
                <w:bottom w:val="none" w:sz="0" w:space="0" w:color="auto"/>
                <w:right w:val="none" w:sz="0" w:space="0" w:color="auto"/>
              </w:divBdr>
              <w:divsChild>
                <w:div w:id="1689678934">
                  <w:marLeft w:val="0"/>
                  <w:marRight w:val="0"/>
                  <w:marTop w:val="0"/>
                  <w:marBottom w:val="93"/>
                  <w:divBdr>
                    <w:top w:val="none" w:sz="0" w:space="0" w:color="auto"/>
                    <w:left w:val="none" w:sz="0" w:space="0" w:color="auto"/>
                    <w:bottom w:val="none" w:sz="0" w:space="0" w:color="auto"/>
                    <w:right w:val="none" w:sz="0" w:space="0" w:color="auto"/>
                  </w:divBdr>
                  <w:divsChild>
                    <w:div w:id="1904558411">
                      <w:marLeft w:val="0"/>
                      <w:marRight w:val="0"/>
                      <w:marTop w:val="0"/>
                      <w:marBottom w:val="0"/>
                      <w:divBdr>
                        <w:top w:val="none" w:sz="0" w:space="0" w:color="auto"/>
                        <w:left w:val="none" w:sz="0" w:space="0" w:color="auto"/>
                        <w:bottom w:val="none" w:sz="0" w:space="0" w:color="auto"/>
                        <w:right w:val="none" w:sz="0" w:space="0" w:color="auto"/>
                      </w:divBdr>
                      <w:divsChild>
                        <w:div w:id="65537521">
                          <w:marLeft w:val="0"/>
                          <w:marRight w:val="0"/>
                          <w:marTop w:val="0"/>
                          <w:marBottom w:val="0"/>
                          <w:divBdr>
                            <w:top w:val="none" w:sz="0" w:space="0" w:color="auto"/>
                            <w:left w:val="none" w:sz="0" w:space="0" w:color="auto"/>
                            <w:bottom w:val="none" w:sz="0" w:space="0" w:color="auto"/>
                            <w:right w:val="none" w:sz="0" w:space="0" w:color="auto"/>
                          </w:divBdr>
                          <w:divsChild>
                            <w:div w:id="17041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2983">
                  <w:marLeft w:val="0"/>
                  <w:marRight w:val="0"/>
                  <w:marTop w:val="0"/>
                  <w:marBottom w:val="0"/>
                  <w:divBdr>
                    <w:top w:val="none" w:sz="0" w:space="0" w:color="auto"/>
                    <w:left w:val="none" w:sz="0" w:space="0" w:color="auto"/>
                    <w:bottom w:val="none" w:sz="0" w:space="0" w:color="auto"/>
                    <w:right w:val="none" w:sz="0" w:space="0" w:color="auto"/>
                  </w:divBdr>
                  <w:divsChild>
                    <w:div w:id="1474761719">
                      <w:marLeft w:val="0"/>
                      <w:marRight w:val="0"/>
                      <w:marTop w:val="0"/>
                      <w:marBottom w:val="0"/>
                      <w:divBdr>
                        <w:top w:val="none" w:sz="0" w:space="0" w:color="auto"/>
                        <w:left w:val="none" w:sz="0" w:space="0" w:color="auto"/>
                        <w:bottom w:val="none" w:sz="0" w:space="0" w:color="auto"/>
                        <w:right w:val="none" w:sz="0" w:space="0" w:color="auto"/>
                      </w:divBdr>
                      <w:divsChild>
                        <w:div w:id="637761771">
                          <w:marLeft w:val="0"/>
                          <w:marRight w:val="-213"/>
                          <w:marTop w:val="0"/>
                          <w:marBottom w:val="0"/>
                          <w:divBdr>
                            <w:top w:val="none" w:sz="0" w:space="0" w:color="auto"/>
                            <w:left w:val="none" w:sz="0" w:space="0" w:color="auto"/>
                            <w:bottom w:val="none" w:sz="0" w:space="0" w:color="auto"/>
                            <w:right w:val="none" w:sz="0" w:space="0" w:color="auto"/>
                          </w:divBdr>
                        </w:div>
                        <w:div w:id="69734249">
                          <w:marLeft w:val="0"/>
                          <w:marRight w:val="-213"/>
                          <w:marTop w:val="0"/>
                          <w:marBottom w:val="0"/>
                          <w:divBdr>
                            <w:top w:val="none" w:sz="0" w:space="0" w:color="auto"/>
                            <w:left w:val="none" w:sz="0" w:space="0" w:color="auto"/>
                            <w:bottom w:val="none" w:sz="0" w:space="0" w:color="auto"/>
                            <w:right w:val="none" w:sz="0" w:space="0" w:color="auto"/>
                          </w:divBdr>
                        </w:div>
                        <w:div w:id="793713179">
                          <w:marLeft w:val="0"/>
                          <w:marRight w:val="-213"/>
                          <w:marTop w:val="0"/>
                          <w:marBottom w:val="0"/>
                          <w:divBdr>
                            <w:top w:val="none" w:sz="0" w:space="0" w:color="auto"/>
                            <w:left w:val="none" w:sz="0" w:space="0" w:color="auto"/>
                            <w:bottom w:val="none" w:sz="0" w:space="0" w:color="auto"/>
                            <w:right w:val="none" w:sz="0" w:space="0" w:color="auto"/>
                          </w:divBdr>
                        </w:div>
                        <w:div w:id="290206419">
                          <w:marLeft w:val="0"/>
                          <w:marRight w:val="-2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59712">
          <w:marLeft w:val="0"/>
          <w:marRight w:val="0"/>
          <w:marTop w:val="0"/>
          <w:marBottom w:val="0"/>
          <w:divBdr>
            <w:top w:val="none" w:sz="0" w:space="0" w:color="auto"/>
            <w:left w:val="none" w:sz="0" w:space="0" w:color="auto"/>
            <w:bottom w:val="none" w:sz="0" w:space="0" w:color="auto"/>
            <w:right w:val="none" w:sz="0" w:space="0" w:color="auto"/>
          </w:divBdr>
          <w:divsChild>
            <w:div w:id="1990208811">
              <w:marLeft w:val="0"/>
              <w:marRight w:val="0"/>
              <w:marTop w:val="0"/>
              <w:marBottom w:val="0"/>
              <w:divBdr>
                <w:top w:val="none" w:sz="0" w:space="0" w:color="auto"/>
                <w:left w:val="none" w:sz="0" w:space="0" w:color="auto"/>
                <w:bottom w:val="none" w:sz="0" w:space="0" w:color="auto"/>
                <w:right w:val="none" w:sz="0" w:space="0" w:color="auto"/>
              </w:divBdr>
              <w:divsChild>
                <w:div w:id="1318533180">
                  <w:marLeft w:val="0"/>
                  <w:marRight w:val="0"/>
                  <w:marTop w:val="0"/>
                  <w:marBottom w:val="0"/>
                  <w:divBdr>
                    <w:top w:val="none" w:sz="0" w:space="0" w:color="auto"/>
                    <w:left w:val="none" w:sz="0" w:space="0" w:color="auto"/>
                    <w:bottom w:val="none" w:sz="0" w:space="0" w:color="auto"/>
                    <w:right w:val="none" w:sz="0" w:space="0" w:color="auto"/>
                  </w:divBdr>
                  <w:divsChild>
                    <w:div w:id="1918125333">
                      <w:marLeft w:val="0"/>
                      <w:marRight w:val="0"/>
                      <w:marTop w:val="0"/>
                      <w:marBottom w:val="0"/>
                      <w:divBdr>
                        <w:top w:val="none" w:sz="0" w:space="0" w:color="auto"/>
                        <w:left w:val="none" w:sz="0" w:space="0" w:color="auto"/>
                        <w:bottom w:val="none" w:sz="0" w:space="0" w:color="auto"/>
                        <w:right w:val="none" w:sz="0" w:space="0" w:color="auto"/>
                      </w:divBdr>
                      <w:divsChild>
                        <w:div w:id="1803309308">
                          <w:marLeft w:val="0"/>
                          <w:marRight w:val="0"/>
                          <w:marTop w:val="0"/>
                          <w:marBottom w:val="0"/>
                          <w:divBdr>
                            <w:top w:val="none" w:sz="0" w:space="0" w:color="auto"/>
                            <w:left w:val="none" w:sz="0" w:space="0" w:color="auto"/>
                            <w:bottom w:val="none" w:sz="0" w:space="0" w:color="auto"/>
                            <w:right w:val="none" w:sz="0" w:space="0" w:color="auto"/>
                          </w:divBdr>
                          <w:divsChild>
                            <w:div w:id="1425344088">
                              <w:marLeft w:val="0"/>
                              <w:marRight w:val="0"/>
                              <w:marTop w:val="0"/>
                              <w:marBottom w:val="0"/>
                              <w:divBdr>
                                <w:top w:val="none" w:sz="0" w:space="0" w:color="auto"/>
                                <w:left w:val="none" w:sz="0" w:space="0" w:color="auto"/>
                                <w:bottom w:val="none" w:sz="0" w:space="0" w:color="auto"/>
                                <w:right w:val="none" w:sz="0" w:space="0" w:color="auto"/>
                              </w:divBdr>
                              <w:divsChild>
                                <w:div w:id="40449649">
                                  <w:marLeft w:val="0"/>
                                  <w:marRight w:val="0"/>
                                  <w:marTop w:val="0"/>
                                  <w:marBottom w:val="440"/>
                                  <w:divBdr>
                                    <w:top w:val="none" w:sz="0" w:space="0" w:color="auto"/>
                                    <w:left w:val="none" w:sz="0" w:space="0" w:color="auto"/>
                                    <w:bottom w:val="none" w:sz="0" w:space="0" w:color="auto"/>
                                    <w:right w:val="none" w:sz="0" w:space="0" w:color="auto"/>
                                  </w:divBdr>
                                  <w:divsChild>
                                    <w:div w:id="129593075">
                                      <w:marLeft w:val="-133"/>
                                      <w:marRight w:val="-133"/>
                                      <w:marTop w:val="0"/>
                                      <w:marBottom w:val="0"/>
                                      <w:divBdr>
                                        <w:top w:val="none" w:sz="0" w:space="0" w:color="auto"/>
                                        <w:left w:val="none" w:sz="0" w:space="0" w:color="auto"/>
                                        <w:bottom w:val="none" w:sz="0" w:space="0" w:color="auto"/>
                                        <w:right w:val="none" w:sz="0" w:space="0" w:color="auto"/>
                                      </w:divBdr>
                                      <w:divsChild>
                                        <w:div w:id="655039290">
                                          <w:marLeft w:val="0"/>
                                          <w:marRight w:val="0"/>
                                          <w:marTop w:val="0"/>
                                          <w:marBottom w:val="0"/>
                                          <w:divBdr>
                                            <w:top w:val="none" w:sz="0" w:space="0" w:color="auto"/>
                                            <w:left w:val="none" w:sz="0" w:space="0" w:color="auto"/>
                                            <w:bottom w:val="none" w:sz="0" w:space="0" w:color="auto"/>
                                            <w:right w:val="none" w:sz="0" w:space="0" w:color="auto"/>
                                          </w:divBdr>
                                          <w:divsChild>
                                            <w:div w:id="1737508850">
                                              <w:marLeft w:val="0"/>
                                              <w:marRight w:val="0"/>
                                              <w:marTop w:val="0"/>
                                              <w:marBottom w:val="0"/>
                                              <w:divBdr>
                                                <w:top w:val="single" w:sz="4" w:space="1" w:color="auto"/>
                                                <w:left w:val="single" w:sz="4" w:space="5" w:color="auto"/>
                                                <w:bottom w:val="single" w:sz="4" w:space="1" w:color="auto"/>
                                                <w:right w:val="single" w:sz="4" w:space="5" w:color="auto"/>
                                              </w:divBdr>
                                            </w:div>
                                          </w:divsChild>
                                        </w:div>
                                        <w:div w:id="464154915">
                                          <w:marLeft w:val="0"/>
                                          <w:marRight w:val="0"/>
                                          <w:marTop w:val="0"/>
                                          <w:marBottom w:val="0"/>
                                          <w:divBdr>
                                            <w:top w:val="none" w:sz="0" w:space="0" w:color="auto"/>
                                            <w:left w:val="none" w:sz="0" w:space="0" w:color="auto"/>
                                            <w:bottom w:val="none" w:sz="0" w:space="0" w:color="auto"/>
                                            <w:right w:val="none" w:sz="0" w:space="0" w:color="auto"/>
                                          </w:divBdr>
                                          <w:divsChild>
                                            <w:div w:id="3164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6373">
                                  <w:marLeft w:val="0"/>
                                  <w:marRight w:val="0"/>
                                  <w:marTop w:val="0"/>
                                  <w:marBottom w:val="533"/>
                                  <w:divBdr>
                                    <w:top w:val="none" w:sz="0" w:space="0" w:color="auto"/>
                                    <w:left w:val="none" w:sz="0" w:space="0" w:color="auto"/>
                                    <w:bottom w:val="none" w:sz="0" w:space="0" w:color="auto"/>
                                    <w:right w:val="none" w:sz="0" w:space="0" w:color="auto"/>
                                  </w:divBdr>
                                </w:div>
                                <w:div w:id="165439007">
                                  <w:marLeft w:val="0"/>
                                  <w:marRight w:val="0"/>
                                  <w:marTop w:val="0"/>
                                  <w:marBottom w:val="0"/>
                                  <w:divBdr>
                                    <w:top w:val="none" w:sz="0" w:space="0" w:color="auto"/>
                                    <w:left w:val="none" w:sz="0" w:space="0" w:color="auto"/>
                                    <w:bottom w:val="none" w:sz="0" w:space="0" w:color="auto"/>
                                    <w:right w:val="none" w:sz="0" w:space="0" w:color="auto"/>
                                  </w:divBdr>
                                  <w:divsChild>
                                    <w:div w:id="1063063290">
                                      <w:marLeft w:val="0"/>
                                      <w:marRight w:val="0"/>
                                      <w:marTop w:val="0"/>
                                      <w:marBottom w:val="0"/>
                                      <w:divBdr>
                                        <w:top w:val="none" w:sz="0" w:space="0" w:color="auto"/>
                                        <w:left w:val="none" w:sz="0" w:space="0" w:color="auto"/>
                                        <w:bottom w:val="none" w:sz="0" w:space="0" w:color="auto"/>
                                        <w:right w:val="none" w:sz="0" w:space="0" w:color="auto"/>
                                      </w:divBdr>
                                      <w:divsChild>
                                        <w:div w:id="13250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fidencegroup.ru/download/%D0%A3%D0%B2%D0%B5%D0%B4%D0%BE%D0%BC%D0%BB%D0%B5%D0%BD%D0%B8%D0%B5%20%D0%BD%D0%B0%20%D0%BC%D0%B8%D0%B3%D1%80%D0%B0%D1%86%D0%B8%D0%BE%D0%BD%D0%BD%D1%8B%D0%B9%20%D1%83%D1%87%D0%B5%D1%82%20%D1%81%2001.01.2023.XLS" TargetMode="External"/><Relationship Id="rId18" Type="http://schemas.openxmlformats.org/officeDocument/2006/relationships/hyperlink" Target="https://www.confidencegroup.ru/info/articles/migratsionnye-uslugi/osobennosti-polucheniya-sertifikatov-podtverzhdayushchikh-uroven-vladeniya-russkim-yazykom-znanie-is/" TargetMode="External"/><Relationship Id="rId26" Type="http://schemas.openxmlformats.org/officeDocument/2006/relationships/hyperlink" Target="http://publication.pravo.gov.ru/Document/View/0001202210200028?index=2&amp;rangeSize=1" TargetMode="External"/><Relationship Id="rId39" Type="http://schemas.openxmlformats.org/officeDocument/2006/relationships/hyperlink" Target="https://www.confidencegroup.ru/info/news/grazhdane-ldnr-i-ukrainy-teper-smogut-prebyvat-v-rf-bez-ogranicheniya-srokov-i-rabotat-bez-patenta-i/?sphrase_id=1919" TargetMode="External"/><Relationship Id="rId21" Type="http://schemas.openxmlformats.org/officeDocument/2006/relationships/hyperlink" Target="https://www.confidencegroup.ru/info/articles/migratsionnye-uslugi/vysokokvalifitsirovannye-spetsialisty/razreshenie-na-rabotu-vks-ili-v-ramkakh-mezhpravitelstvennykh-soglasheniy-s-frantsuzskoy-i-koreyskoy/" TargetMode="External"/><Relationship Id="rId34" Type="http://schemas.openxmlformats.org/officeDocument/2006/relationships/hyperlink" Target="https://www.consultant.ru/document/cons_doc_LAW_34683/5d100656165589294a38fbb4af6ff49dbd9e958a/" TargetMode="External"/><Relationship Id="rId42" Type="http://schemas.openxmlformats.org/officeDocument/2006/relationships/hyperlink" Target="https://www.confidencegroup.ru/info/articles/migratsionnye-uslugi/osobennosti-prekrashcheniya-trudovykh-otnosheniy-s-inostrannymi-rabotnikami-v-tom-chisle-po-otdelnym/" TargetMode="External"/><Relationship Id="rId47" Type="http://schemas.openxmlformats.org/officeDocument/2006/relationships/hyperlink" Target="http://publication.pravo.gov.ru/Document/View/0001202011170002" TargetMode="External"/><Relationship Id="rId50" Type="http://schemas.openxmlformats.org/officeDocument/2006/relationships/hyperlink" Target="https://www.confidencegroup.ru/info/articles/migratsionnye-uslugi/osobennosti-polucheniya-sertifikatov-podtverzhdayushchikh-uroven-vladeniya-russkim-yazykom-znanie-is/" TargetMode="External"/><Relationship Id="rId55" Type="http://schemas.openxmlformats.org/officeDocument/2006/relationships/hyperlink" Target="http://publication.pravo.gov.ru/Document/View/0001202207140048" TargetMode="External"/><Relationship Id="rId63" Type="http://schemas.openxmlformats.org/officeDocument/2006/relationships/hyperlink" Target="https://www.confidencegroup.ru/info/articles/migratsionnye-uslugi/perechen-administrativnykh-pravonarusheniy-v-sfere-migratsionnogo-i-trudovogo-zakonodatelstva/" TargetMode="External"/><Relationship Id="rId68" Type="http://schemas.openxmlformats.org/officeDocument/2006/relationships/hyperlink" Target="http://publication.pravo.gov.ru/Document/View/0001202102120038?index=94" TargetMode="External"/><Relationship Id="rId76" Type="http://schemas.openxmlformats.org/officeDocument/2006/relationships/hyperlink" Target="https://www.confidencegroup.ru/upload/%D0%97%D0%B0%D1%8F%D0%B2%D0%BB%D0%B5%D0%BD%D0%B8%D0%B5%20%D0%BE%D0%B1%20%D0%BE%D1%84%D0%BE%D1%80%D0%BC%D0%BB%D0%B5%D0%BD%D0%B8%D0%B8%20%D1%80%D0%B0%D0%B7%D1%80%D0%B5%D1%88%D0%B5%D0%BD%D0%B8%D1%8F%20%D0%BD%D0%B0%20%D1%80%D0%B0%D0%B1%D0%BE%D1%82%D1%83.pdf" TargetMode="External"/><Relationship Id="rId84" Type="http://schemas.openxmlformats.org/officeDocument/2006/relationships/hyperlink" Target="https://www.confidencegroup.ru/upload/%D0%A3%D0%B2%D0%B5%D0%B4%D0%BE%D0%BC%D0%BB%D0%B5%D0%BD%D0%B8%D0%B5%20%D0%BE%20%D0%B7%D0%B0%D0%BA%D0%BB%D1%8E%D1%87%D0%B5%D0%BD%D0%B8%D0%B8%20%D0%A2%D0%94.pdf" TargetMode="External"/><Relationship Id="rId7" Type="http://schemas.openxmlformats.org/officeDocument/2006/relationships/hyperlink" Target="https://www.confidencegroup.ru/info/news/opublikovan-poryadok-podachi-dokumentov-o-prokhozhdenii-meditsinskogo-osvidetelstvovaniya-inostranny/?sphrase_id=3764" TargetMode="External"/><Relationship Id="rId71" Type="http://schemas.openxmlformats.org/officeDocument/2006/relationships/hyperlink" Target="https://www.confidencegroup.ru/upload/%D0%A5%D0%BE%D0%B4%D0%B0%D1%82%D0%B0%D0%B9%D1%81%D1%82%D0%B2%D0%BE%20%D0%B8%D0%BD%D0%BE%D1%81%D1%82%D1%80%D0%B0%D0%BD%D0%BD%D0%BE%D0%B3%D0%BE%20%D0%B3%D1%80%D0%B0%D0%B6%D0%B4%D0%B0%D0%BD%D0%B8%D0%BD%D0%B0%20%D0%BE%20%D0%BF%D1%80%D0%B8%D0%B2%D0%BB%D0%B5%D1%87%D0%B5%D0%BD%D0%B8%D0%B8%20%D0%B5%D0%B3%D0%BE%20%D0%B2%20%D0%BA%D0%B0%D1%87%D0%B5%D1%81%D1%82%D0%B2%D0%B5%20%D0%92%D0%9A%D0%A1.pdf" TargetMode="External"/><Relationship Id="rId2" Type="http://schemas.openxmlformats.org/officeDocument/2006/relationships/styles" Target="styles.xml"/><Relationship Id="rId16" Type="http://schemas.openxmlformats.org/officeDocument/2006/relationships/hyperlink" Target="https://www.confidencegroup.ru/info/articles/migratsionnye-uslugi/utverzhden-novyy-spisok-beskvotnykh-nekvotiruemykh-dolzhnosteyy/?sphrase_id=3794" TargetMode="External"/><Relationship Id="rId29" Type="http://schemas.openxmlformats.org/officeDocument/2006/relationships/hyperlink" Target="https://www.confidencegroup.ru/info/articles/migratsionnye-uslugi/osobennosti-polucheniya-sertifikatov-podtverzhdayushchikh-uroven-vladeniya-russkim-yazykom-znanie-is/" TargetMode="External"/><Relationship Id="rId11" Type="http://schemas.openxmlformats.org/officeDocument/2006/relationships/hyperlink" Target="http://www.consultant.ru/document/cons_doc_LAW_163855/fcf2c38d3616dbe10077fe0638a3c0583855f5cd/" TargetMode="External"/><Relationship Id="rId24" Type="http://schemas.openxmlformats.org/officeDocument/2006/relationships/hyperlink" Target="http://publication.pravo.gov.ru/Document/View/0001202004240032?index=0&amp;rangeSize=1" TargetMode="External"/><Relationship Id="rId32" Type="http://schemas.openxmlformats.org/officeDocument/2006/relationships/hyperlink" Target="https://base.garant.ru/184755/4d6cc5b8235f826b2c67847b967f8695/" TargetMode="External"/><Relationship Id="rId37" Type="http://schemas.openxmlformats.org/officeDocument/2006/relationships/hyperlink" Target="http://www.consultant.ru/document/cons_doc_LAW_34683/2debf15d9e8f632d1a9626d60877f94e84c1cb7c/" TargetMode="External"/><Relationship Id="rId40" Type="http://schemas.openxmlformats.org/officeDocument/2006/relationships/hyperlink" Target="https://www.confidencegroup.ru/info/articles/migratsionnye-uslugi/osobennosti-trudovogo-i-grazhdansko-pravovogo-dogovora-s-vysokokvalifitsirovannymi-spetsialistami/" TargetMode="External"/><Relationship Id="rId45" Type="http://schemas.openxmlformats.org/officeDocument/2006/relationships/hyperlink" Target="https://www.confidencegroup.ru/info/news/vremenno-prebyvayushchim-v-rf-inostrantsam-bolshe-ne-nuzhno-oformlyat-polis-dms/?sphrase_id=3806" TargetMode="External"/><Relationship Id="rId53" Type="http://schemas.openxmlformats.org/officeDocument/2006/relationships/hyperlink" Target="https://www.confidencegroup.ru/info/articles/migratsionnye-uslugi/tablitsa-po-uvedomleniyam-po-inostrannym-grazhdanam/" TargetMode="External"/><Relationship Id="rId58" Type="http://schemas.openxmlformats.org/officeDocument/2006/relationships/hyperlink" Target="https://base.garant.ru/12125268/d4d1c020f5ac1ff694cd399cf1a90fc2/" TargetMode="External"/><Relationship Id="rId66" Type="http://schemas.openxmlformats.org/officeDocument/2006/relationships/hyperlink" Target="http://publication.pravo.gov.ru/Document/View/0001202102120038?index=92" TargetMode="External"/><Relationship Id="rId74" Type="http://schemas.openxmlformats.org/officeDocument/2006/relationships/hyperlink" Target="https://www.confidencegroup.ru/upload/%D0%A3%D0%B2%D0%B5%D0%B4%D0%BE%D0%BC%D0%BB%D0%B5%D0%BD%D0%B8%D0%B5%20%D0%BF%D0%BE%20%D0%B7%D0%B0%D1%80%D0%BF%D0%BB%D0%B0%D1%82%D0%B5%20%D0%92%D0%9A%D0%A1.pdf" TargetMode="External"/><Relationship Id="rId79" Type="http://schemas.openxmlformats.org/officeDocument/2006/relationships/hyperlink" Target="https://www.confidencegroup.ru/upload/%D0%97%D0%B0%D1%8F%D0%B2%D0%BB%D0%B5%D0%BD%D0%B8%D0%B5%20%D0%BE%20%D0%B2%D0%BD%D0%B5%D1%81%D0%B5%D0%BD%D0%B8%D0%B8%20%D0%B8%D0%B7%D0%BC%D0%B5%D0%BD%D0%B5%D0%BD%D0%B8%D0%B9.pdf" TargetMode="External"/><Relationship Id="rId87" Type="http://schemas.openxmlformats.org/officeDocument/2006/relationships/theme" Target="theme/theme1.xml"/><Relationship Id="rId5" Type="http://schemas.openxmlformats.org/officeDocument/2006/relationships/hyperlink" Target="https://www.confidencegroup.ru/info/news/grazhdane-kazakhstana-moldovy-ukrainy-i-ldnr-smogut-poluchit-vnzh-bez-rvp-a-takzhe-drugie-izmeneniya/" TargetMode="External"/><Relationship Id="rId61" Type="http://schemas.openxmlformats.org/officeDocument/2006/relationships/hyperlink" Target="https://www.confidencegroup.ru/info/news/v-moskovskoy-oblasti-uvedomleniya-o-postanovke-na-migratsionnyy-uchet-ot-yuridicheskikh-lits-i-ip-pr/" TargetMode="External"/><Relationship Id="rId82" Type="http://schemas.openxmlformats.org/officeDocument/2006/relationships/hyperlink" Target="http://publication.pravo.gov.ru/Document/View/0001202010190050?index=6" TargetMode="External"/><Relationship Id="rId19" Type="http://schemas.openxmlformats.org/officeDocument/2006/relationships/hyperlink" Target="https://base.garant.ru/184755/2302854e957c537fd184b3e0f622af41/" TargetMode="External"/><Relationship Id="rId4" Type="http://schemas.openxmlformats.org/officeDocument/2006/relationships/webSettings" Target="webSettings.xml"/><Relationship Id="rId9" Type="http://schemas.openxmlformats.org/officeDocument/2006/relationships/hyperlink" Target="https://www.confidencegroup.ru/info/news/inostrantsy-teper-mogut-samostoyatelno-uvedomlyat-mvd-o-svoem-pribytii-v-rf/" TargetMode="External"/><Relationship Id="rId14" Type="http://schemas.openxmlformats.org/officeDocument/2006/relationships/hyperlink" Target="http://www.consultant.ru/document/cons_doc_LAW_220701/" TargetMode="External"/><Relationship Id="rId22" Type="http://schemas.openxmlformats.org/officeDocument/2006/relationships/hyperlink" Target="https://base.garant.ru/184755/9472c487ae82b4d09f5ade4f7f856c12/" TargetMode="External"/><Relationship Id="rId27" Type="http://schemas.openxmlformats.org/officeDocument/2006/relationships/hyperlink" Target="https://www.confidencegroup.ru/info/news/pravitelstvo-rf-utverdilo-dopustimye-doli-inostrannykh-rabotnikov-v-otdelnykh-sferakh-ekonomiki-na-2024/" TargetMode="External"/><Relationship Id="rId30" Type="http://schemas.openxmlformats.org/officeDocument/2006/relationships/hyperlink" Target="https://base.garant.ru/184755/2302854e957c537fd184b3e0f622af41/" TargetMode="External"/><Relationship Id="rId35" Type="http://schemas.openxmlformats.org/officeDocument/2006/relationships/hyperlink" Target="https://www.confidencegroup.ru/info/news/opublikovana-forma-uvedomleniya-mvd-o-rabote-v-rf-na-osnovanii-patenta/" TargetMode="External"/><Relationship Id="rId43" Type="http://schemas.openxmlformats.org/officeDocument/2006/relationships/hyperlink" Target="https://www.confidencegroup.ru/info/articles/migratsionnye-uslugi/obnovlyennyy-poryadok-regulirovaniya-rynka-truda-inostrannykh-rabotnikov/" TargetMode="External"/><Relationship Id="rId48" Type="http://schemas.openxmlformats.org/officeDocument/2006/relationships/hyperlink" Target="http://publication.pravo.gov.ru/Document/View/0001202207140048" TargetMode="External"/><Relationship Id="rId56" Type="http://schemas.openxmlformats.org/officeDocument/2006/relationships/hyperlink" Target="https://www.confidencegroup.ru/info/articles/migratsionnye-uslugi/otchisleniya-v-edinyy-fond-v-otnoshenii-inostrannykh-grazhdan-osushchestvlyayushchikh-trudovuyu-deya/" TargetMode="External"/><Relationship Id="rId64" Type="http://schemas.openxmlformats.org/officeDocument/2006/relationships/hyperlink" Target="https://www.confidencegroup.ru/upload/%D0%97%D0%B0%D1%8F%D0%B2%D0%BB%D0%B5%D0%BD%D0%B8%D0%B5%20%D0%BE%20%D1%80%D0%B5%D0%B3%D0%B8%D1%81%D1%82%D1%80%D0%B0%D1%86%D0%B8%D0%B8%20%D0%BF%D0%BE%20%D0%BC%D0%B5%D1%81%D1%82%D1%83%20%D0%B6%D0%B8%D1%82%D0%B5%D0%BB%D1%8C%D1%81%D1%82%D0%B2%D0%B0.pdf" TargetMode="External"/><Relationship Id="rId69" Type="http://schemas.openxmlformats.org/officeDocument/2006/relationships/hyperlink" Target="http://publication.pravo.gov.ru/Document/View/0001202102120038?index=95" TargetMode="External"/><Relationship Id="rId77" Type="http://schemas.openxmlformats.org/officeDocument/2006/relationships/hyperlink" Target="https://www.confidencegroup.ru/upload/%D0%97%D0%B0%D1%8F%D0%B2%D0%BB%D0%B5%D0%BD%D0%B8%D0%B5%20%D0%BE%20%D0%BF%D1%80%D0%BE%D0%B4%D0%BB%D0%B5%D0%BD%D0%B8%D0%B8%20%D1%81%D1%80%D0%BE%D0%BA%D0%B0%20%D0%B4%D0%B5%D0%B9%D1%81%D1%82%D0%B2%D0%B8%D1%8F%20%D1%80%D0%B0%D0%B7%D1%80%D0%B5%D1%88%D0%B5%D0%BD%D0%B8%D1%8F%20%D0%BD%D0%B0%20%D1%80%D0%B0%D0%B1%D0%BE%D1%82%D1%83.pdf" TargetMode="External"/><Relationship Id="rId8" Type="http://schemas.openxmlformats.org/officeDocument/2006/relationships/hyperlink" Target="https://www.confidencegroup.ru/info/articles/migratsionnye-uslugi/protsedura-prokhozhdeniya-meditsinskogo-osvidetelstvovaniya-a-takzhe-daktiloskopicheskoy-registratsi/" TargetMode="External"/><Relationship Id="rId51" Type="http://schemas.openxmlformats.org/officeDocument/2006/relationships/hyperlink" Target="https://www.confidencegroup.ru/info/articles/migratsionnye-uslugi/osobennosti-napravleniya-inostrannykh-grazhdan-v-komandirovki/?sphrase_id=3927" TargetMode="External"/><Relationship Id="rId72" Type="http://schemas.openxmlformats.org/officeDocument/2006/relationships/hyperlink" Target="https://www.confidencegroup.ru/upload/%D0%A3%D0%B2%D0%B5%D0%B4%D0%BE%D0%BC%D0%BB%D0%B5%D0%BD%D0%B8%D0%B5%20%D0%BE%20%D1%82%D1%80%D1%83%D0%B4%D0%BE%D1%83%D1%81%D1%82%D1%80%D0%BE%D0%B9%D1%81%D1%82%D0%B2%D0%B5%20%D0%98%D0%93%20%D0%BE%D1%80%D0%B3%D0%B0%D0%BD%D0%B8%D0%B7%D0%B0%D1%86%D0%B8%D0%B5%D0%B9.pdf" TargetMode="External"/><Relationship Id="rId80" Type="http://schemas.openxmlformats.org/officeDocument/2006/relationships/hyperlink" Target="http://publication.pravo.gov.ru/Document/View/0001202210200028?index=3" TargetMode="External"/><Relationship Id="rId85" Type="http://schemas.openxmlformats.org/officeDocument/2006/relationships/hyperlink" Target="https://www.confidencegroup.ru/upload/%D0%A3%D0%B2%D0%B5%D0%B4%D0%BE%D0%BC%D0%BB%D0%B5%D0%BD%D0%B8%D0%B5%20%D0%BE%20%D0%BF%D1%80%D0%B5%D0%BA%D1%80%D0%B0%D1%89%D0%B5%D0%BD%D0%B8%D0%B8%20%D0%A2%D0%94.pdf" TargetMode="External"/><Relationship Id="rId3" Type="http://schemas.openxmlformats.org/officeDocument/2006/relationships/settings" Target="settings.xml"/><Relationship Id="rId12" Type="http://schemas.openxmlformats.org/officeDocument/2006/relationships/hyperlink" Target="http://publication.pravo.gov.ru/Document/View/0001202212200043?index=0&amp;rangeSize=1" TargetMode="External"/><Relationship Id="rId17" Type="http://schemas.openxmlformats.org/officeDocument/2006/relationships/hyperlink" Target="https://www.confidencegroup.ru/info/news/pravitelstvo-rf-utverdilo-dopustimye-doli-inostrannykh-rabotnikov-v-otdelnykh-sferakh-ekonomiki-na-2024/" TargetMode="External"/><Relationship Id="rId25" Type="http://schemas.openxmlformats.org/officeDocument/2006/relationships/hyperlink" Target="https://www.confidencegroup.ru/info/news/grazhdane-kazakhstana-moldovy-ukrainy-i-ldnr-smogut-poluchit-vnzh-bez-rvp-a-takzhe-drugie-izmeneniya/?sphrase_id=1705" TargetMode="External"/><Relationship Id="rId33" Type="http://schemas.openxmlformats.org/officeDocument/2006/relationships/hyperlink" Target="https://www.confidencegroup.ru/info/news/grazhdane-ldnr-i-ukrainy-teper-smogut-prebyvat-v-rf-bez-ogranicheniya-srokov-i-rabotat-bez-patenta-i/?sphrase_id=3800" TargetMode="External"/><Relationship Id="rId38" Type="http://schemas.openxmlformats.org/officeDocument/2006/relationships/hyperlink" Target="http://www.consultant.ru/document/cons_doc_LAW_34683/ceaf4d32098b717c0452e6ab47b64a06c5549417/" TargetMode="External"/><Relationship Id="rId46" Type="http://schemas.openxmlformats.org/officeDocument/2006/relationships/hyperlink" Target="https://base.garant.ru/403097934/" TargetMode="External"/><Relationship Id="rId59" Type="http://schemas.openxmlformats.org/officeDocument/2006/relationships/hyperlink" Target="http://publication.pravo.gov.ru/Document/View/0001202212280016" TargetMode="External"/><Relationship Id="rId67" Type="http://schemas.openxmlformats.org/officeDocument/2006/relationships/hyperlink" Target="http://publication.pravo.gov.ru/Document/View/0001202102120038?index=93" TargetMode="External"/><Relationship Id="rId20" Type="http://schemas.openxmlformats.org/officeDocument/2006/relationships/hyperlink" Target="https://www.confidencegroup.ru/info/articles/migratsionnye-uslugi/vysokokvalifitsirovannye-spetsialisty/razreshenie-na-rabotu-vks-ili-standartnaya-protsedura-sravnitelnyy-analiz/" TargetMode="External"/><Relationship Id="rId41" Type="http://schemas.openxmlformats.org/officeDocument/2006/relationships/hyperlink" Target="http://www.consultant.ru/document/cons_doc_LAW_34683/6e689e9c8d42380c23e33bfcd8b11f87a741b964/" TargetMode="External"/><Relationship Id="rId54" Type="http://schemas.openxmlformats.org/officeDocument/2006/relationships/hyperlink" Target="https://www.confidencegroup.ru/info/articles/migratsionnye-uslugi/poryadok-vneseniya-izmeneniy-pasportnykh-dannykh-v-razreshitelnye-dokumenty-inostrannykh-grazhdan/?sphrase_id=3928" TargetMode="External"/><Relationship Id="rId62" Type="http://schemas.openxmlformats.org/officeDocument/2006/relationships/hyperlink" Target="https://www.confidencegroup.ru/info/articles/migratsionnye-uslugi/zaemnyy-trud-v-rossii-2019-g/" TargetMode="External"/><Relationship Id="rId70" Type="http://schemas.openxmlformats.org/officeDocument/2006/relationships/hyperlink" Target="http://publication.pravo.gov.ru/document/0001202311140021?index=2" TargetMode="External"/><Relationship Id="rId75" Type="http://schemas.openxmlformats.org/officeDocument/2006/relationships/hyperlink" Target="http://publication.pravo.gov.ru/Document/View/0001202010190050?index=16" TargetMode="External"/><Relationship Id="rId83" Type="http://schemas.openxmlformats.org/officeDocument/2006/relationships/hyperlink" Target="https://legallabor.ru/obraztsy-i-blanki-dokumentov/130-vizovaya-anketa" TargetMode="External"/><Relationship Id="rId1" Type="http://schemas.openxmlformats.org/officeDocument/2006/relationships/numbering" Target="numbering.xml"/><Relationship Id="rId6" Type="http://schemas.openxmlformats.org/officeDocument/2006/relationships/hyperlink" Target="https://www.confidencegroup.ru/info/articles/migratsionnye-uslugi/protsedura-prokhozhdeniya-meditsinskogo-osvidetelstvovaniya-a-takzhe-daktiloskopicheskoy-registratsi/" TargetMode="External"/><Relationship Id="rId15" Type="http://schemas.openxmlformats.org/officeDocument/2006/relationships/hyperlink" Target="https://www.confidencegroup.ru/info/articles/migratsionnye-uslugi/perechen-administrativnykh-pravonarusheniy-v-sfere-migratsionnogo-i-trudovogo-zakonodatelstva/" TargetMode="External"/><Relationship Id="rId23" Type="http://schemas.openxmlformats.org/officeDocument/2006/relationships/hyperlink" Target="https://www.confidencegroup.ru/info/news/ustanovlen-razmer-avansovykh-platezhey-za-patenty-dlya-inostrannykh-grazhdan-na-2024-god/" TargetMode="External"/><Relationship Id="rId28" Type="http://schemas.openxmlformats.org/officeDocument/2006/relationships/hyperlink" Target="https://www.confidencegroup.ru/info/news/v-ryade-regionov-vveden-zapret-na-rabotu-inostrannykh-grazhdan-po-patentam/" TargetMode="External"/><Relationship Id="rId36" Type="http://schemas.openxmlformats.org/officeDocument/2006/relationships/hyperlink" Target="https://base.garant.ru/12125268/cfd6802f4ab1cd4e025322c20eb55836/" TargetMode="External"/><Relationship Id="rId49" Type="http://schemas.openxmlformats.org/officeDocument/2006/relationships/hyperlink" Target="https://www.confidencegroup.ru/info/news/vremenno-prebyvayushchim-v-rf-inostrantsam-bolshe-ne-nuzhno-oformlyat-polis-dms/?sphrase_id=1918" TargetMode="External"/><Relationship Id="rId57" Type="http://schemas.openxmlformats.org/officeDocument/2006/relationships/hyperlink" Target="http://www.consultant.ru/cons/cgi/online.cgi?req=doc&amp;base=LAW&amp;n=321535&amp;fld=134&amp;dst=1000000001,0&amp;rnd=0.8646879393045814" TargetMode="External"/><Relationship Id="rId10" Type="http://schemas.openxmlformats.org/officeDocument/2006/relationships/hyperlink" Target="https://www.confidencegroup.ru/info/news/ratifitsirovano-soglashenie-o-migratsionnom-uchete-grazhdan-uzbekistana-v-techenie-15-dney-posle-vez/?sphrase_id=3768" TargetMode="External"/><Relationship Id="rId31" Type="http://schemas.openxmlformats.org/officeDocument/2006/relationships/hyperlink" Target="https://www.confidencegroup.ru/info/news/opublikovana-forma-uvedomleniya-mvd-o-rabote-v-rf-na-osnovanii-patenta/" TargetMode="External"/><Relationship Id="rId44" Type="http://schemas.openxmlformats.org/officeDocument/2006/relationships/hyperlink" Target="http://publication.pravo.gov.ru/Document/View/0001202207140010" TargetMode="External"/><Relationship Id="rId52" Type="http://schemas.openxmlformats.org/officeDocument/2006/relationships/hyperlink" Target="https://www.confidencegroup.ru/info/articles/migratsionnye-uslugi/nuzhno-li-uvedomlyat-mvd-o-nayme-grazhdan-respubliki-belarus/" TargetMode="External"/><Relationship Id="rId60" Type="http://schemas.openxmlformats.org/officeDocument/2006/relationships/hyperlink" Target="https://www.confidencegroup.ru/info/news/mvd-ne-prinimayut-uvedomleniya-o-zaklyuchenii-trudovykh-dogovorov-s-inostrantsami-na-bumazhnom-nosit/" TargetMode="External"/><Relationship Id="rId65" Type="http://schemas.openxmlformats.org/officeDocument/2006/relationships/hyperlink" Target="https://www.confidencegroup.ru/upload/%D0%A3%D0%B2%D0%B5%D0%B4%D0%BE%D0%BC%D0%BB%D0%B5%D0%BD%D0%B8%D0%B5%20%D0%BE%20%D0%BF%D1%80%D0%B8%D0%B1%D1%8B%D1%82%D0%B8%D0%B8.pdf" TargetMode="External"/><Relationship Id="rId73" Type="http://schemas.openxmlformats.org/officeDocument/2006/relationships/hyperlink" Target="https://www.confidencegroup.ru/upload/%D0%A5%D0%BE%D0%B4%D0%B0%D1%82%D0%B0%D0%B9%D1%81%D1%82%D0%B2%D0%BE%20%D0%BE%20%D0%BF%D1%80%D0%B8%D0%B2%D0%BB%D0%B5%D1%87%D0%B5%D0%BD%D0%B8%D0%B8%20%D0%92%D0%9A%D0%A1.pdf" TargetMode="External"/><Relationship Id="rId78" Type="http://schemas.openxmlformats.org/officeDocument/2006/relationships/hyperlink" Target="https://www.confidencegroup.ru/upload/%D0%97%D0%B0%D1%8F%D0%B2%D0%BB%D0%B5%D0%BD%D0%B8%D0%B5%20%D0%BE%20%D0%B2%D1%8B%D0%B4%D0%B0%D1%87%D0%B5%20%D0%B4%D1%83%D0%B1%D0%BB%D0%B8%D0%BA%D0%B0%D1%82%D0%B0%20%D1%80%D0%B0%D0%B7%D1%80%D0%B5%D1%88%D0%B5%D0%BD%D0%B8%D1%8F%20%D0%BD%D0%B0%20%D1%80%D0%B0%D0%B1%D0%BE%D1%82%D1%83.pdf" TargetMode="External"/><Relationship Id="rId81" Type="http://schemas.openxmlformats.org/officeDocument/2006/relationships/hyperlink" Target="http://publication.pravo.gov.ru/document/0001202310030020?index=2"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9860</Words>
  <Characters>56205</Characters>
  <Application>Microsoft Office Word</Application>
  <DocSecurity>0</DocSecurity>
  <Lines>468</Lines>
  <Paragraphs>131</Paragraphs>
  <ScaleCrop>false</ScaleCrop>
  <Company/>
  <LinksUpToDate>false</LinksUpToDate>
  <CharactersWithSpaces>65934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economica</dc:creator>
  <cp:lastModifiedBy>economica</cp:lastModifiedBy>
  <cp:revision>1</cp:revision>
  <dcterms:created xsi:type="dcterms:W3CDTF">2024-10-04T11:03:00Z</dcterms:created>
  <dcterms:modified xsi:type="dcterms:W3CDTF">2024-10-04T11:04:00Z</dcterms:modified>
</cp:coreProperties>
</file>