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675B" w14:textId="77777777" w:rsidR="00A94E04" w:rsidRDefault="00A94E04" w:rsidP="00A94E04">
      <w:pPr>
        <w:autoSpaceDE w:val="0"/>
        <w:autoSpaceDN w:val="0"/>
        <w:adjustRightInd w:val="0"/>
        <w:spacing w:after="0" w:line="240" w:lineRule="auto"/>
        <w:rPr>
          <w:rFonts w:ascii="Times New Roman" w:eastAsia="Times New Roman" w:hAnsi="Times New Roman" w:cs="Times New Roman"/>
          <w:bCs/>
        </w:rPr>
      </w:pPr>
    </w:p>
    <w:p w14:paraId="4484D743" w14:textId="77777777" w:rsidR="00A94E04" w:rsidRPr="00780A4D" w:rsidRDefault="00A94E04" w:rsidP="00A94E04">
      <w:pPr>
        <w:autoSpaceDE w:val="0"/>
        <w:autoSpaceDN w:val="0"/>
        <w:adjustRightInd w:val="0"/>
        <w:spacing w:after="0" w:line="240" w:lineRule="auto"/>
        <w:ind w:left="7797"/>
        <w:rPr>
          <w:rFonts w:ascii="Times New Roman" w:eastAsia="Times New Roman" w:hAnsi="Times New Roman" w:cs="Times New Roman"/>
          <w:bCs/>
        </w:rPr>
      </w:pPr>
      <w:r w:rsidRPr="00780A4D">
        <w:rPr>
          <w:rFonts w:ascii="Times New Roman" w:eastAsia="Times New Roman" w:hAnsi="Times New Roman" w:cs="Times New Roman"/>
          <w:bCs/>
        </w:rPr>
        <w:t>Приложение</w:t>
      </w:r>
    </w:p>
    <w:p w14:paraId="374310F0" w14:textId="77777777" w:rsidR="00A94E04" w:rsidRPr="00780A4D" w:rsidRDefault="00A94E04" w:rsidP="00A94E04">
      <w:pPr>
        <w:autoSpaceDE w:val="0"/>
        <w:autoSpaceDN w:val="0"/>
        <w:adjustRightInd w:val="0"/>
        <w:spacing w:after="0" w:line="240" w:lineRule="auto"/>
        <w:ind w:left="7797"/>
        <w:rPr>
          <w:rFonts w:ascii="Times New Roman" w:eastAsia="Times New Roman" w:hAnsi="Times New Roman" w:cs="Times New Roman"/>
          <w:bCs/>
        </w:rPr>
      </w:pPr>
    </w:p>
    <w:p w14:paraId="22ED9ABC" w14:textId="77777777" w:rsidR="00A94E04" w:rsidRPr="00780A4D" w:rsidRDefault="00A94E04" w:rsidP="00A94E04">
      <w:pPr>
        <w:autoSpaceDE w:val="0"/>
        <w:autoSpaceDN w:val="0"/>
        <w:adjustRightInd w:val="0"/>
        <w:spacing w:after="0" w:line="240" w:lineRule="auto"/>
        <w:ind w:left="7797"/>
        <w:rPr>
          <w:rFonts w:ascii="Times New Roman" w:eastAsia="Times New Roman" w:hAnsi="Times New Roman" w:cs="Times New Roman"/>
          <w:bCs/>
        </w:rPr>
      </w:pPr>
      <w:r w:rsidRPr="00780A4D">
        <w:rPr>
          <w:rFonts w:ascii="Times New Roman" w:eastAsia="Times New Roman" w:hAnsi="Times New Roman" w:cs="Times New Roman"/>
          <w:bCs/>
        </w:rPr>
        <w:t>к решению Тужинской районной Думы</w:t>
      </w:r>
    </w:p>
    <w:p w14:paraId="1055E615" w14:textId="77777777" w:rsidR="00A94E04" w:rsidRDefault="00A94E04" w:rsidP="00A94E04">
      <w:pPr>
        <w:autoSpaceDE w:val="0"/>
        <w:autoSpaceDN w:val="0"/>
        <w:adjustRightInd w:val="0"/>
        <w:spacing w:after="0" w:line="240" w:lineRule="auto"/>
        <w:ind w:left="7797"/>
        <w:rPr>
          <w:rFonts w:ascii="Times New Roman" w:eastAsia="Times New Roman" w:hAnsi="Times New Roman" w:cs="Times New Roman"/>
          <w:bCs/>
        </w:rPr>
      </w:pPr>
      <w:r w:rsidRPr="00780A4D">
        <w:rPr>
          <w:rFonts w:ascii="Times New Roman" w:eastAsia="Times New Roman" w:hAnsi="Times New Roman" w:cs="Times New Roman"/>
          <w:bCs/>
        </w:rPr>
        <w:t>от 25.04.2022 № 8/55</w:t>
      </w:r>
    </w:p>
    <w:p w14:paraId="4A68678E" w14:textId="77777777" w:rsidR="00A94E04" w:rsidRDefault="00A94E04" w:rsidP="00A94E04">
      <w:pPr>
        <w:autoSpaceDE w:val="0"/>
        <w:autoSpaceDN w:val="0"/>
        <w:adjustRightInd w:val="0"/>
        <w:spacing w:after="0" w:line="240" w:lineRule="auto"/>
        <w:ind w:left="7797"/>
        <w:rPr>
          <w:rFonts w:ascii="Times New Roman" w:eastAsia="Times New Roman" w:hAnsi="Times New Roman" w:cs="Times New Roman"/>
          <w:bCs/>
        </w:rPr>
      </w:pPr>
    </w:p>
    <w:p w14:paraId="225987B5" w14:textId="77777777" w:rsidR="00A94E04" w:rsidRPr="00780A4D" w:rsidRDefault="00A94E04" w:rsidP="00A94E04">
      <w:pPr>
        <w:autoSpaceDE w:val="0"/>
        <w:autoSpaceDN w:val="0"/>
        <w:adjustRightInd w:val="0"/>
        <w:spacing w:after="0" w:line="240" w:lineRule="auto"/>
        <w:ind w:left="7797"/>
        <w:rPr>
          <w:rFonts w:ascii="Times New Roman" w:eastAsia="Times New Roman" w:hAnsi="Times New Roman" w:cs="Times New Roman"/>
          <w:bCs/>
        </w:rPr>
      </w:pPr>
    </w:p>
    <w:p w14:paraId="5FB7EB6A" w14:textId="77777777" w:rsidR="00A94E04" w:rsidRPr="00780A4D" w:rsidRDefault="00A94E04" w:rsidP="00A94E04">
      <w:pPr>
        <w:autoSpaceDE w:val="0"/>
        <w:autoSpaceDN w:val="0"/>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 xml:space="preserve">Отчет главы Тужинского муниципального района о результатах </w:t>
      </w:r>
      <w:r w:rsidRPr="00780A4D">
        <w:rPr>
          <w:rFonts w:ascii="Times New Roman" w:eastAsia="Times New Roman" w:hAnsi="Times New Roman" w:cs="Times New Roman"/>
          <w:b/>
        </w:rPr>
        <w:br/>
        <w:t>своей деятельности в 2021 году, в том числе о решении вопросов, поставленных районной Думой</w:t>
      </w:r>
    </w:p>
    <w:p w14:paraId="2DCF3858" w14:textId="77777777" w:rsidR="00A94E04" w:rsidRPr="00780A4D" w:rsidRDefault="00A94E04" w:rsidP="00A94E04">
      <w:pPr>
        <w:autoSpaceDE w:val="0"/>
        <w:autoSpaceDN w:val="0"/>
        <w:spacing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Итоги социально-экономического развития Тужинского муниципального района за 2021год</w:t>
      </w:r>
    </w:p>
    <w:p w14:paraId="01B164F5"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соответствии с Уставом Тужинского муниципального района представляю вашему вниманию отчет о результатах деятельности администрации района в 2021 году, в том числе о решении вопросов, поставленных районной Думой. Данный отчет дает нам возможность провести анализ проделанной </w:t>
      </w:r>
      <w:r>
        <w:rPr>
          <w:rFonts w:ascii="Times New Roman" w:eastAsia="Times New Roman" w:hAnsi="Times New Roman" w:cs="Times New Roman"/>
        </w:rPr>
        <w:t xml:space="preserve">работы, отметить положительную </w:t>
      </w:r>
      <w:r w:rsidRPr="00780A4D">
        <w:rPr>
          <w:rFonts w:ascii="Times New Roman" w:eastAsia="Times New Roman" w:hAnsi="Times New Roman" w:cs="Times New Roman"/>
        </w:rPr>
        <w:t>и отрицательную динамику, выявить проблемы и болевые точки, которые волнуют всех нас и, конечно же, определить пути дальнейшего развития.</w:t>
      </w:r>
    </w:p>
    <w:p w14:paraId="0D7ACE71" w14:textId="77777777" w:rsidR="00A94E04" w:rsidRPr="00780A4D" w:rsidRDefault="00A94E04" w:rsidP="00A94E04">
      <w:pPr>
        <w:numPr>
          <w:ilvl w:val="0"/>
          <w:numId w:val="1"/>
        </w:numPr>
        <w:autoSpaceDE w:val="0"/>
        <w:autoSpaceDN w:val="0"/>
        <w:spacing w:before="240" w:after="240" w:line="240" w:lineRule="auto"/>
        <w:ind w:left="714" w:hanging="357"/>
        <w:contextualSpacing/>
        <w:jc w:val="center"/>
        <w:rPr>
          <w:rFonts w:ascii="Times New Roman" w:eastAsia="Times New Roman" w:hAnsi="Times New Roman" w:cs="Times New Roman"/>
          <w:b/>
        </w:rPr>
      </w:pPr>
      <w:r w:rsidRPr="00780A4D">
        <w:rPr>
          <w:rFonts w:ascii="Times New Roman" w:eastAsia="Times New Roman" w:hAnsi="Times New Roman" w:cs="Times New Roman"/>
          <w:b/>
        </w:rPr>
        <w:t>Демографическая ситуация и занятость населения</w:t>
      </w:r>
    </w:p>
    <w:p w14:paraId="3B4E8AD0" w14:textId="77777777" w:rsidR="00A94E04" w:rsidRPr="00780A4D" w:rsidRDefault="00A94E04" w:rsidP="00A94E04">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Тревожная демографическая ситуация, вопросы рынка труда, занятости населения остаются важнейшими вопросами экономической политики района. По оценочным данным на 01.01.2022 года численность постоянного населения района составила всего 5748 человек. Тенденция сокращения численности населения района продолжается. На снижение численности населения повлияли как естественная убыль населения (101 чел.= 38 родилось, 139 умерло), так и миграционный отток (23 человека). Численность занятых в экономике в 2021 году составила 1697 человек, что на 19 </w:t>
      </w:r>
      <w:proofErr w:type="gramStart"/>
      <w:r w:rsidRPr="00780A4D">
        <w:rPr>
          <w:rFonts w:ascii="Times New Roman" w:eastAsia="Times New Roman" w:hAnsi="Times New Roman" w:cs="Times New Roman"/>
        </w:rPr>
        <w:t>человек,  или</w:t>
      </w:r>
      <w:proofErr w:type="gramEnd"/>
      <w:r w:rsidRPr="00780A4D">
        <w:rPr>
          <w:rFonts w:ascii="Times New Roman" w:eastAsia="Times New Roman" w:hAnsi="Times New Roman" w:cs="Times New Roman"/>
        </w:rPr>
        <w:t xml:space="preserve"> на 1,1%, меньше 2020 года. Большого сокращения не было, но произошло уменьшение по 1-2 человека в части организаций. </w:t>
      </w:r>
    </w:p>
    <w:p w14:paraId="4F301C29"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За 2021 год в службу занятости населения за предоставлением государственных услуг обратилось 4</w:t>
      </w:r>
      <w:r>
        <w:rPr>
          <w:rFonts w:ascii="Times New Roman" w:eastAsia="Calibri" w:hAnsi="Times New Roman" w:cs="Times New Roman"/>
        </w:rPr>
        <w:t xml:space="preserve">20 граждан, что на 110 человек </w:t>
      </w:r>
      <w:r w:rsidRPr="00780A4D">
        <w:rPr>
          <w:rFonts w:ascii="Times New Roman" w:eastAsia="Calibri" w:hAnsi="Times New Roman" w:cs="Times New Roman"/>
        </w:rPr>
        <w:t>или на 20,8 % меньше, чем в 2020 году.</w:t>
      </w:r>
    </w:p>
    <w:p w14:paraId="03B53F7E"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Численность зарегистрированных безработных на 01.01.2022 - 73 человек, что на 57 человека, или на 43,8%, меньше аналогичного периода прошлого года, уровень регистрируемой безработицы по Тужинскому району составил 3,2% (на 01.01.2021 – 130 безработных, уровень безработицы–5,3%).</w:t>
      </w:r>
    </w:p>
    <w:p w14:paraId="5B517C25"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bCs/>
        </w:rPr>
      </w:pPr>
      <w:r w:rsidRPr="00780A4D">
        <w:rPr>
          <w:rFonts w:ascii="Times New Roman" w:eastAsia="Calibri" w:hAnsi="Times New Roman" w:cs="Times New Roman"/>
          <w:bCs/>
        </w:rPr>
        <w:t xml:space="preserve">Снижение уровня </w:t>
      </w:r>
      <w:proofErr w:type="gramStart"/>
      <w:r w:rsidRPr="00780A4D">
        <w:rPr>
          <w:rFonts w:ascii="Times New Roman" w:eastAsia="Calibri" w:hAnsi="Times New Roman" w:cs="Times New Roman"/>
          <w:bCs/>
        </w:rPr>
        <w:t>регистрируемой  безработицы</w:t>
      </w:r>
      <w:proofErr w:type="gramEnd"/>
      <w:r w:rsidRPr="00780A4D">
        <w:rPr>
          <w:rFonts w:ascii="Times New Roman" w:eastAsia="Calibri" w:hAnsi="Times New Roman" w:cs="Times New Roman"/>
          <w:bCs/>
        </w:rPr>
        <w:t xml:space="preserve"> вызван отменой временных правил регистрации безработных в условиях пандемии и дополнительных мер социальной поддержки безработных граждан возобновления работы после снятия ограничительных мер индивидуальных предпринимателей и предприятий.</w:t>
      </w:r>
    </w:p>
    <w:p w14:paraId="60147A32"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За отчетный период в службу занятости населения поступило 386 вакансий, но истинная потребность в рабо</w:t>
      </w:r>
      <w:r>
        <w:rPr>
          <w:rFonts w:ascii="Times New Roman" w:eastAsia="Calibri" w:hAnsi="Times New Roman" w:cs="Times New Roman"/>
        </w:rPr>
        <w:t xml:space="preserve">чей силе намного выше, так как </w:t>
      </w:r>
      <w:r w:rsidRPr="00780A4D">
        <w:rPr>
          <w:rFonts w:ascii="Times New Roman" w:eastAsia="Calibri" w:hAnsi="Times New Roman" w:cs="Times New Roman"/>
        </w:rPr>
        <w:t xml:space="preserve">в учреждениях и организациях увеличивается число работников пенсионного возраста. Количество предприятий, заявивших в ЦЗН о высвобождении </w:t>
      </w:r>
      <w:r w:rsidRPr="00780A4D">
        <w:rPr>
          <w:rFonts w:ascii="Times New Roman" w:eastAsia="Calibri" w:hAnsi="Times New Roman" w:cs="Times New Roman"/>
        </w:rPr>
        <w:br/>
        <w:t xml:space="preserve">и неполной занятости работников - 7, численность высвобождаемых работников, обратившихся в ЦЗН – 4 человек, что на 9 человек меньше, </w:t>
      </w:r>
      <w:proofErr w:type="gramStart"/>
      <w:r w:rsidRPr="00780A4D">
        <w:rPr>
          <w:rFonts w:ascii="Times New Roman" w:eastAsia="Calibri" w:hAnsi="Times New Roman" w:cs="Times New Roman"/>
        </w:rPr>
        <w:t>чем  в</w:t>
      </w:r>
      <w:proofErr w:type="gramEnd"/>
      <w:r w:rsidRPr="00780A4D">
        <w:rPr>
          <w:rFonts w:ascii="Times New Roman" w:eastAsia="Calibri" w:hAnsi="Times New Roman" w:cs="Times New Roman"/>
        </w:rPr>
        <w:t xml:space="preserve"> 2020 году.</w:t>
      </w:r>
    </w:p>
    <w:p w14:paraId="0CA0B971" w14:textId="77777777" w:rsidR="00A94E04" w:rsidRPr="00780A4D" w:rsidRDefault="00A94E04" w:rsidP="00A94E04">
      <w:pPr>
        <w:autoSpaceDE w:val="0"/>
        <w:autoSpaceDN w:val="0"/>
        <w:spacing w:after="0" w:line="240" w:lineRule="auto"/>
        <w:ind w:firstLine="709"/>
        <w:rPr>
          <w:rFonts w:ascii="Times New Roman" w:eastAsia="Calibri" w:hAnsi="Times New Roman" w:cs="Times New Roman"/>
          <w:b/>
          <w:bCs/>
        </w:rPr>
      </w:pPr>
      <w:r w:rsidRPr="00780A4D">
        <w:rPr>
          <w:rFonts w:ascii="Times New Roman" w:eastAsia="Calibri" w:hAnsi="Times New Roman" w:cs="Times New Roman"/>
          <w:b/>
          <w:bCs/>
        </w:rPr>
        <w:t>Трудоустройство</w:t>
      </w:r>
    </w:p>
    <w:p w14:paraId="0CF6DF66"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В 2021 году при содействии службы занятости населения нашли работу (доходное занятие) 311 человека. Из них трудоустроено на постоянную работу 144 человек. В общественных работах приняли участие 14 человек. </w:t>
      </w:r>
    </w:p>
    <w:p w14:paraId="75E4FA22" w14:textId="77777777" w:rsidR="00A94E04" w:rsidRPr="00780A4D" w:rsidRDefault="00A94E04" w:rsidP="00A94E04">
      <w:pPr>
        <w:autoSpaceDE w:val="0"/>
        <w:autoSpaceDN w:val="0"/>
        <w:spacing w:after="0" w:line="240" w:lineRule="auto"/>
        <w:jc w:val="both"/>
        <w:rPr>
          <w:rFonts w:ascii="Times New Roman" w:eastAsia="Calibri" w:hAnsi="Times New Roman" w:cs="Times New Roman"/>
        </w:rPr>
      </w:pPr>
      <w:r w:rsidRPr="00780A4D">
        <w:rPr>
          <w:rFonts w:ascii="Times New Roman" w:eastAsia="Calibri" w:hAnsi="Times New Roman" w:cs="Times New Roman"/>
        </w:rPr>
        <w:t>Уровень трудоустройства составил - 74% (трудоустроено 311 чел/обратилось для поиска работы 420). Трудоустроено несовершеннолетних граждан в возрасте от 14 до 18 лет - 72 человек.</w:t>
      </w:r>
    </w:p>
    <w:p w14:paraId="6C5CDF63" w14:textId="77777777" w:rsidR="00A94E04" w:rsidRPr="00780A4D" w:rsidRDefault="00A94E04" w:rsidP="00A94E04">
      <w:pPr>
        <w:autoSpaceDE w:val="0"/>
        <w:autoSpaceDN w:val="0"/>
        <w:spacing w:after="0" w:line="240" w:lineRule="auto"/>
        <w:ind w:firstLine="709"/>
        <w:rPr>
          <w:rFonts w:ascii="Times New Roman" w:eastAsia="Calibri" w:hAnsi="Times New Roman" w:cs="Times New Roman"/>
          <w:b/>
          <w:bCs/>
        </w:rPr>
      </w:pPr>
      <w:r w:rsidRPr="00780A4D">
        <w:rPr>
          <w:rFonts w:ascii="Times New Roman" w:eastAsia="Calibri" w:hAnsi="Times New Roman" w:cs="Times New Roman"/>
          <w:b/>
          <w:bCs/>
        </w:rPr>
        <w:t>Профессиональное обучение</w:t>
      </w:r>
    </w:p>
    <w:p w14:paraId="41F2CEAD" w14:textId="77777777" w:rsidR="00A94E04" w:rsidRPr="00780A4D" w:rsidRDefault="00A94E04" w:rsidP="00A94E04">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lastRenderedPageBreak/>
        <w:t>За 2021 год прошли обучение 14 безработных граждан. В рамках национального проекта «Демография» прошли обучение 4 гражданина. В рамках проекта «Содействие занятости» прошли обучение 10 человек</w:t>
      </w:r>
    </w:p>
    <w:p w14:paraId="1AEFAA7A" w14:textId="77777777" w:rsidR="00A94E04" w:rsidRPr="00780A4D" w:rsidRDefault="00A94E04" w:rsidP="00A94E04">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b/>
        </w:rPr>
        <w:t>Экономика района</w:t>
      </w:r>
      <w:r w:rsidRPr="00780A4D">
        <w:rPr>
          <w:rFonts w:ascii="Times New Roman" w:eastAsia="Times New Roman" w:hAnsi="Times New Roman" w:cs="Times New Roman"/>
        </w:rPr>
        <w:t xml:space="preserve"> в основном представлена предприятиями среднего и малого бизнеса. На территории района по состоянию на 01.01.2022 года зарегистрировано 77 юридических лиц, что на 1 меньше, чем на аналогичную дату прошлого года, и 126 индивидуальных предпринимателей </w:t>
      </w:r>
      <w:r w:rsidRPr="00780A4D">
        <w:rPr>
          <w:rFonts w:ascii="Times New Roman" w:eastAsia="Times New Roman" w:hAnsi="Times New Roman" w:cs="Times New Roman"/>
        </w:rPr>
        <w:br/>
        <w:t xml:space="preserve">без образования юридического лица, их количество за год уменьшилось </w:t>
      </w:r>
      <w:r w:rsidRPr="00780A4D">
        <w:rPr>
          <w:rFonts w:ascii="Times New Roman" w:eastAsia="Times New Roman" w:hAnsi="Times New Roman" w:cs="Times New Roman"/>
        </w:rPr>
        <w:br/>
        <w:t xml:space="preserve">на 10. Основная причина снижения количества индивидуальных предпринимателей - переход на «самозанятость» индивидуальных предпринимателей, деятельность которых связана с предоставлением услуг. В основном это ИП, оказывающие парикмахерские услуги. </w:t>
      </w:r>
      <w:r w:rsidRPr="00780A4D">
        <w:rPr>
          <w:rFonts w:ascii="Times New Roman" w:eastAsia="Times New Roman" w:hAnsi="Times New Roman" w:cs="Times New Roman"/>
        </w:rPr>
        <w:br/>
        <w:t>На 01.01.2022 года количество зарегистрированных «самозанятых» составило 107 человек.</w:t>
      </w:r>
    </w:p>
    <w:p w14:paraId="776BC5CF" w14:textId="77777777" w:rsidR="00A94E04" w:rsidRPr="00780A4D" w:rsidRDefault="00A94E04" w:rsidP="00A94E04">
      <w:pPr>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ab/>
        <w:t>Основу экономики во многом в прошедшем году определяли хозяйствующие субъекты промышленного комплекса.</w:t>
      </w:r>
    </w:p>
    <w:p w14:paraId="7C909EF1" w14:textId="77777777" w:rsidR="00A94E04" w:rsidRPr="00780A4D" w:rsidRDefault="00A94E04" w:rsidP="00A94E04">
      <w:pPr>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2. Промышленность</w:t>
      </w:r>
    </w:p>
    <w:p w14:paraId="532E706C" w14:textId="77777777" w:rsidR="00A94E04" w:rsidRPr="00780A4D" w:rsidRDefault="00A94E04" w:rsidP="00A94E04">
      <w:pPr>
        <w:spacing w:after="0" w:line="240" w:lineRule="auto"/>
        <w:ind w:firstLine="708"/>
        <w:jc w:val="both"/>
        <w:rPr>
          <w:rFonts w:ascii="Times New Roman" w:eastAsia="Times New Roman" w:hAnsi="Times New Roman" w:cs="Times New Roman"/>
          <w:b/>
        </w:rPr>
      </w:pPr>
      <w:r w:rsidRPr="00780A4D">
        <w:rPr>
          <w:rFonts w:ascii="Times New Roman" w:eastAsia="Times New Roman" w:hAnsi="Times New Roman" w:cs="Times New Roman"/>
        </w:rPr>
        <w:t xml:space="preserve">Производство промышленной продукции в 2021 году в районе </w:t>
      </w:r>
      <w:proofErr w:type="gramStart"/>
      <w:r w:rsidRPr="00780A4D">
        <w:rPr>
          <w:rFonts w:ascii="Times New Roman" w:eastAsia="Times New Roman" w:hAnsi="Times New Roman" w:cs="Times New Roman"/>
        </w:rPr>
        <w:t>по прежнему</w:t>
      </w:r>
      <w:proofErr w:type="gramEnd"/>
      <w:r w:rsidRPr="00780A4D">
        <w:rPr>
          <w:rFonts w:ascii="Times New Roman" w:eastAsia="Times New Roman" w:hAnsi="Times New Roman" w:cs="Times New Roman"/>
        </w:rPr>
        <w:t xml:space="preserve"> осуществляли 5 предприятий (ООО «Хлеб», ООО «Норд-Хаус», ООО «Шангин&amp; партнеры», ООО «Чистая энергия» и МУП «Коммунальщик»), 22 индивидуальных предпринимателя и КФХ </w:t>
      </w:r>
      <w:proofErr w:type="spellStart"/>
      <w:r w:rsidRPr="00780A4D">
        <w:rPr>
          <w:rFonts w:ascii="Times New Roman" w:eastAsia="Times New Roman" w:hAnsi="Times New Roman" w:cs="Times New Roman"/>
        </w:rPr>
        <w:t>Клепцова</w:t>
      </w:r>
      <w:proofErr w:type="spellEnd"/>
      <w:r w:rsidRPr="00780A4D">
        <w:rPr>
          <w:rFonts w:ascii="Times New Roman" w:eastAsia="Times New Roman" w:hAnsi="Times New Roman" w:cs="Times New Roman"/>
        </w:rPr>
        <w:t xml:space="preserve"> В.А.</w:t>
      </w:r>
    </w:p>
    <w:p w14:paraId="379BB63A" w14:textId="77777777" w:rsidR="00A94E04" w:rsidRPr="00780A4D" w:rsidRDefault="00A94E04" w:rsidP="00A94E04">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Промышленными предприятиями и индивидуальными предпринимателями в 2021 году произвед</w:t>
      </w:r>
      <w:r>
        <w:rPr>
          <w:rFonts w:ascii="Times New Roman" w:eastAsia="Times New Roman" w:hAnsi="Times New Roman" w:cs="Times New Roman"/>
        </w:rPr>
        <w:t xml:space="preserve">ено продукции, выполнено работ </w:t>
      </w:r>
      <w:r w:rsidRPr="00780A4D">
        <w:rPr>
          <w:rFonts w:ascii="Times New Roman" w:eastAsia="Times New Roman" w:hAnsi="Times New Roman" w:cs="Times New Roman"/>
        </w:rPr>
        <w:t xml:space="preserve">и услуг на сумму 357,821 млн. рублей. По сравнению с 2020 годом выпуск промышленной продукции увеличился на 85,764 млн. рублей, или на 31,5%. Особенно значительное увеличение произошло в деревообрабатывающей отрасли – на 81,993 млн. рублей, или на 34,6%, что </w:t>
      </w:r>
      <w:proofErr w:type="gramStart"/>
      <w:r w:rsidRPr="00780A4D">
        <w:rPr>
          <w:rFonts w:ascii="Times New Roman" w:eastAsia="Times New Roman" w:hAnsi="Times New Roman" w:cs="Times New Roman"/>
        </w:rPr>
        <w:t>объясняется  и</w:t>
      </w:r>
      <w:proofErr w:type="gramEnd"/>
      <w:r w:rsidRPr="00780A4D">
        <w:rPr>
          <w:rFonts w:ascii="Times New Roman" w:eastAsia="Times New Roman" w:hAnsi="Times New Roman" w:cs="Times New Roman"/>
        </w:rPr>
        <w:t xml:space="preserve"> ростом цен  на продукцию.</w:t>
      </w:r>
    </w:p>
    <w:p w14:paraId="6BAAA47C" w14:textId="77777777" w:rsidR="00A94E04" w:rsidRPr="00780A4D" w:rsidRDefault="00A94E04" w:rsidP="00A94E04">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структуре объема отгруженной промышленной продукции </w:t>
      </w:r>
      <w:r w:rsidRPr="00780A4D">
        <w:rPr>
          <w:rFonts w:ascii="Times New Roman" w:eastAsia="Times New Roman" w:hAnsi="Times New Roman" w:cs="Times New Roman"/>
        </w:rPr>
        <w:br/>
        <w:t>на деревообработку приходится 89%, на производство пищевых продуктов, включая напитки – 6%, производство тепловой энергии и воды составляет 5%.</w:t>
      </w:r>
    </w:p>
    <w:p w14:paraId="0C752BF3" w14:textId="77777777" w:rsidR="00A94E04" w:rsidRPr="00780A4D" w:rsidRDefault="00A94E04" w:rsidP="00A94E04">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натуральном выражении, к сожалению, производство почти всех основных видов продукции сократилось по сравнению с прошлым </w:t>
      </w:r>
      <w:proofErr w:type="gramStart"/>
      <w:r w:rsidRPr="00780A4D">
        <w:rPr>
          <w:rFonts w:ascii="Times New Roman" w:eastAsia="Times New Roman" w:hAnsi="Times New Roman" w:cs="Times New Roman"/>
        </w:rPr>
        <w:t>годом,  за</w:t>
      </w:r>
      <w:proofErr w:type="gramEnd"/>
      <w:r w:rsidRPr="00780A4D">
        <w:rPr>
          <w:rFonts w:ascii="Times New Roman" w:eastAsia="Times New Roman" w:hAnsi="Times New Roman" w:cs="Times New Roman"/>
        </w:rPr>
        <w:t xml:space="preserve"> исключением производства производство тепловой энергии и воды. Основная причина - сокращение численности населения района, т.к. пищевая </w:t>
      </w:r>
      <w:proofErr w:type="gramStart"/>
      <w:r w:rsidRPr="00780A4D">
        <w:rPr>
          <w:rFonts w:ascii="Times New Roman" w:eastAsia="Times New Roman" w:hAnsi="Times New Roman" w:cs="Times New Roman"/>
        </w:rPr>
        <w:t>промышленность  ориентированы</w:t>
      </w:r>
      <w:proofErr w:type="gramEnd"/>
      <w:r w:rsidRPr="00780A4D">
        <w:rPr>
          <w:rFonts w:ascii="Times New Roman" w:eastAsia="Times New Roman" w:hAnsi="Times New Roman" w:cs="Times New Roman"/>
        </w:rPr>
        <w:t xml:space="preserve"> на  население.</w:t>
      </w:r>
    </w:p>
    <w:p w14:paraId="0623C958" w14:textId="77777777" w:rsidR="00A94E04" w:rsidRPr="00780A4D" w:rsidRDefault="00A94E04" w:rsidP="00A94E04">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w:t>
      </w:r>
    </w:p>
    <w:p w14:paraId="25EFF40F" w14:textId="77777777" w:rsidR="00A94E04" w:rsidRPr="00780A4D" w:rsidRDefault="00A94E04" w:rsidP="00A94E04">
      <w:pPr>
        <w:numPr>
          <w:ilvl w:val="0"/>
          <w:numId w:val="2"/>
        </w:numPr>
        <w:autoSpaceDE w:val="0"/>
        <w:autoSpaceDN w:val="0"/>
        <w:spacing w:before="240" w:after="240" w:line="240" w:lineRule="auto"/>
        <w:ind w:left="0" w:firstLine="709"/>
        <w:jc w:val="center"/>
        <w:rPr>
          <w:rFonts w:ascii="Times New Roman" w:eastAsia="Times New Roman" w:hAnsi="Times New Roman" w:cs="Times New Roman"/>
          <w:b/>
        </w:rPr>
      </w:pPr>
      <w:r w:rsidRPr="00780A4D">
        <w:rPr>
          <w:rFonts w:ascii="Times New Roman" w:eastAsia="Times New Roman" w:hAnsi="Times New Roman" w:cs="Times New Roman"/>
          <w:b/>
        </w:rPr>
        <w:t>Лесозаготовки</w:t>
      </w:r>
    </w:p>
    <w:p w14:paraId="0172BB0B" w14:textId="77777777" w:rsidR="00A94E04" w:rsidRPr="00780A4D" w:rsidRDefault="00A94E04" w:rsidP="00A94E04">
      <w:pPr>
        <w:spacing w:after="0" w:line="240" w:lineRule="auto"/>
        <w:ind w:firstLine="709"/>
        <w:jc w:val="both"/>
        <w:rPr>
          <w:rFonts w:ascii="Times New Roman" w:eastAsia="Times New Roman" w:hAnsi="Times New Roman" w:cs="Times New Roman"/>
          <w:spacing w:val="-7"/>
        </w:rPr>
      </w:pPr>
      <w:r w:rsidRPr="00780A4D">
        <w:rPr>
          <w:rFonts w:ascii="Times New Roman" w:eastAsia="Times New Roman" w:hAnsi="Times New Roman" w:cs="Times New Roman"/>
        </w:rPr>
        <w:t xml:space="preserve">Ежегодный допустимый объем изъятия древесины (расчетная лесосека) в Тужинском районе в 2021 составляет </w:t>
      </w:r>
      <w:r w:rsidRPr="00780A4D">
        <w:rPr>
          <w:rFonts w:ascii="Times New Roman" w:eastAsia="Times New Roman" w:hAnsi="Times New Roman" w:cs="Times New Roman"/>
          <w:b/>
        </w:rPr>
        <w:t xml:space="preserve">127 </w:t>
      </w:r>
      <w:r w:rsidRPr="00780A4D">
        <w:rPr>
          <w:rFonts w:ascii="Times New Roman" w:eastAsia="Times New Roman" w:hAnsi="Times New Roman" w:cs="Times New Roman"/>
        </w:rPr>
        <w:t xml:space="preserve">тыс. куб. м (с учетом доли населения и заключение договоров по результатам аукционов с субъектами малого и среднего предпринимательства). 70% древесины лесосечного фонда – это древесина лиственных пород. </w:t>
      </w:r>
      <w:r w:rsidRPr="00780A4D">
        <w:rPr>
          <w:rFonts w:ascii="Times New Roman" w:eastAsia="Times New Roman" w:hAnsi="Times New Roman" w:cs="Times New Roman"/>
          <w:spacing w:val="-7"/>
        </w:rPr>
        <w:t>Участки лесного фонда для заготовки древесины площадью 54,2 тыс. га переданы в аренду 3 предприятиям и 5 индивидуальным предпринимателям района с установленным объемом заготовки древесины в 2021 году в объеме 99,</w:t>
      </w:r>
      <w:proofErr w:type="gramStart"/>
      <w:r w:rsidRPr="00780A4D">
        <w:rPr>
          <w:rFonts w:ascii="Times New Roman" w:eastAsia="Times New Roman" w:hAnsi="Times New Roman" w:cs="Times New Roman"/>
          <w:spacing w:val="-7"/>
        </w:rPr>
        <w:t>5  тыс.</w:t>
      </w:r>
      <w:proofErr w:type="gramEnd"/>
      <w:r w:rsidRPr="00780A4D">
        <w:rPr>
          <w:rFonts w:ascii="Times New Roman" w:eastAsia="Times New Roman" w:hAnsi="Times New Roman" w:cs="Times New Roman"/>
          <w:spacing w:val="-7"/>
        </w:rPr>
        <w:t xml:space="preserve"> куб.  По состоянию на 1 января 2022 года заключено 12 договоров аренды лесных участков для заготовки древесины. Также один предприниматель арендует участки на территории Арбажского муниципального округа.</w:t>
      </w:r>
    </w:p>
    <w:p w14:paraId="297E5570" w14:textId="77777777" w:rsidR="00A94E04" w:rsidRPr="00780A4D" w:rsidRDefault="00A94E04" w:rsidP="00A94E04">
      <w:pPr>
        <w:spacing w:after="0" w:line="240" w:lineRule="auto"/>
        <w:ind w:firstLine="709"/>
        <w:jc w:val="both"/>
        <w:rPr>
          <w:rFonts w:ascii="Times New Roman" w:eastAsia="Times New Roman" w:hAnsi="Times New Roman" w:cs="Times New Roman"/>
          <w:spacing w:val="-7"/>
        </w:rPr>
      </w:pPr>
      <w:r w:rsidRPr="00780A4D">
        <w:rPr>
          <w:rFonts w:ascii="Times New Roman" w:eastAsia="Times New Roman" w:hAnsi="Times New Roman" w:cs="Times New Roman"/>
          <w:spacing w:val="-7"/>
        </w:rPr>
        <w:t xml:space="preserve">За 2021 год по данным Яранского лесного отдела объем фактически заготовленной арендаторами древесины на территории Тужинского района </w:t>
      </w:r>
      <w:proofErr w:type="gramStart"/>
      <w:r w:rsidRPr="00780A4D">
        <w:rPr>
          <w:rFonts w:ascii="Times New Roman" w:eastAsia="Times New Roman" w:hAnsi="Times New Roman" w:cs="Times New Roman"/>
          <w:spacing w:val="-7"/>
        </w:rPr>
        <w:t>составил  91</w:t>
      </w:r>
      <w:proofErr w:type="gramEnd"/>
      <w:r w:rsidRPr="00780A4D">
        <w:rPr>
          <w:rFonts w:ascii="Times New Roman" w:eastAsia="Times New Roman" w:hAnsi="Times New Roman" w:cs="Times New Roman"/>
          <w:spacing w:val="-7"/>
        </w:rPr>
        <w:t>,3 тыс. куб. м, т.е. 91,8% к годовому объему заготовки.</w:t>
      </w:r>
    </w:p>
    <w:p w14:paraId="6EA06541" w14:textId="77777777" w:rsidR="00A94E04" w:rsidRPr="00780A4D" w:rsidRDefault="00A94E04" w:rsidP="00A94E04">
      <w:pPr>
        <w:numPr>
          <w:ilvl w:val="0"/>
          <w:numId w:val="2"/>
        </w:numPr>
        <w:autoSpaceDE w:val="0"/>
        <w:autoSpaceDN w:val="0"/>
        <w:spacing w:before="240" w:after="240" w:line="240" w:lineRule="auto"/>
        <w:ind w:left="714" w:hanging="357"/>
        <w:jc w:val="center"/>
        <w:rPr>
          <w:rFonts w:ascii="Times New Roman" w:eastAsia="Times New Roman" w:hAnsi="Times New Roman" w:cs="Times New Roman"/>
          <w:b/>
        </w:rPr>
      </w:pPr>
      <w:r w:rsidRPr="00780A4D">
        <w:rPr>
          <w:rFonts w:ascii="Times New Roman" w:eastAsia="Times New Roman" w:hAnsi="Times New Roman" w:cs="Times New Roman"/>
          <w:b/>
        </w:rPr>
        <w:t>Сельское хозяйство</w:t>
      </w:r>
    </w:p>
    <w:p w14:paraId="1A596377"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территории Тужинского </w:t>
      </w:r>
      <w:proofErr w:type="gramStart"/>
      <w:r w:rsidRPr="00780A4D">
        <w:rPr>
          <w:rFonts w:ascii="Times New Roman" w:eastAsia="Times New Roman" w:hAnsi="Times New Roman" w:cs="Times New Roman"/>
        </w:rPr>
        <w:t>района  производством</w:t>
      </w:r>
      <w:proofErr w:type="gramEnd"/>
      <w:r w:rsidRPr="00780A4D">
        <w:rPr>
          <w:rFonts w:ascii="Times New Roman" w:eastAsia="Times New Roman" w:hAnsi="Times New Roman" w:cs="Times New Roman"/>
        </w:rPr>
        <w:t xml:space="preserve"> сельскохозяйственной продукции занимаются 4 сельхозпредприятия и 6  крестьянских (фермерских) хозяйств.</w:t>
      </w:r>
    </w:p>
    <w:p w14:paraId="72499D3A"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1. В 2021 году в </w:t>
      </w:r>
      <w:proofErr w:type="gramStart"/>
      <w:r w:rsidRPr="00780A4D">
        <w:rPr>
          <w:rFonts w:ascii="Times New Roman" w:eastAsia="Times New Roman" w:hAnsi="Times New Roman" w:cs="Times New Roman"/>
        </w:rPr>
        <w:t>сельхозпредприятиях  получено</w:t>
      </w:r>
      <w:proofErr w:type="gramEnd"/>
      <w:r w:rsidRPr="00780A4D">
        <w:rPr>
          <w:rFonts w:ascii="Times New Roman" w:eastAsia="Times New Roman" w:hAnsi="Times New Roman" w:cs="Times New Roman"/>
        </w:rPr>
        <w:t xml:space="preserve"> выручки 198,9 млн. рублей, 115 % к уровню прошлого года. 2021 год все сельхозпредприятия закончили с прибылью. Прибыль </w:t>
      </w:r>
      <w:proofErr w:type="gramStart"/>
      <w:r w:rsidRPr="00780A4D">
        <w:rPr>
          <w:rFonts w:ascii="Times New Roman" w:eastAsia="Times New Roman" w:hAnsi="Times New Roman" w:cs="Times New Roman"/>
        </w:rPr>
        <w:t>составила  62</w:t>
      </w:r>
      <w:proofErr w:type="gramEnd"/>
      <w:r w:rsidRPr="00780A4D">
        <w:rPr>
          <w:rFonts w:ascii="Times New Roman" w:eastAsia="Times New Roman" w:hAnsi="Times New Roman" w:cs="Times New Roman"/>
        </w:rPr>
        <w:t xml:space="preserve">,3 млн. рублей (в 2020 году  44,8 млн. рублей), рентабельность + 36,4 % (в 2020 году +29,0 %). Сельхозпредприятия </w:t>
      </w:r>
      <w:proofErr w:type="gramStart"/>
      <w:r w:rsidRPr="00780A4D">
        <w:rPr>
          <w:rFonts w:ascii="Times New Roman" w:eastAsia="Times New Roman" w:hAnsi="Times New Roman" w:cs="Times New Roman"/>
        </w:rPr>
        <w:t>получили  господдержку</w:t>
      </w:r>
      <w:proofErr w:type="gramEnd"/>
      <w:r w:rsidRPr="00780A4D">
        <w:rPr>
          <w:rFonts w:ascii="Times New Roman" w:eastAsia="Times New Roman" w:hAnsi="Times New Roman" w:cs="Times New Roman"/>
        </w:rPr>
        <w:t xml:space="preserve"> в сумме 20,4 млн. рублей, 123 % к уровню прошлого года. Во все уровни бюджетов, внебюджетные фонды уплачено налогов и сборов 15,6 млн. рублей. </w:t>
      </w:r>
      <w:proofErr w:type="gramStart"/>
      <w:r w:rsidRPr="00780A4D">
        <w:rPr>
          <w:rFonts w:ascii="Times New Roman" w:eastAsia="Times New Roman" w:hAnsi="Times New Roman" w:cs="Times New Roman"/>
        </w:rPr>
        <w:t>Среднесписочная  численность</w:t>
      </w:r>
      <w:proofErr w:type="gramEnd"/>
      <w:r w:rsidRPr="00780A4D">
        <w:rPr>
          <w:rFonts w:ascii="Times New Roman" w:eastAsia="Times New Roman" w:hAnsi="Times New Roman" w:cs="Times New Roman"/>
        </w:rPr>
        <w:t xml:space="preserve"> работников за 2021 год   в сельхозпредприятиях составила 128 человек, 100 % к уровню прошлого года. Среднемесячная заработная плата </w:t>
      </w:r>
      <w:proofErr w:type="gramStart"/>
      <w:r w:rsidRPr="00780A4D">
        <w:rPr>
          <w:rFonts w:ascii="Times New Roman" w:eastAsia="Times New Roman" w:hAnsi="Times New Roman" w:cs="Times New Roman"/>
        </w:rPr>
        <w:t>составила  22704</w:t>
      </w:r>
      <w:proofErr w:type="gramEnd"/>
      <w:r w:rsidRPr="00780A4D">
        <w:rPr>
          <w:rFonts w:ascii="Times New Roman" w:eastAsia="Times New Roman" w:hAnsi="Times New Roman" w:cs="Times New Roman"/>
        </w:rPr>
        <w:t xml:space="preserve"> рубля, 101 % к уровню прошлого года. Фонд оплаты труда занимает 17,5 % к выручке.  Инвестиции в основной капитал 78,5 млн. рублей, 372 % к уровню прошлого года.  </w:t>
      </w:r>
    </w:p>
    <w:p w14:paraId="0D21A17A"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Посевами сельскохозяйственных культур занято 13612 га пашни. В результате неблагоприятных погодных условий на территории района был введен режим ЧС, погибло 2253 гектара посевов сельскохозяйственных культур, ущерб составил 13731,2 тыс. рублей. Производство зерна после доработки в сельхозпредприятиях составило 4620 тонн, 69 % к уровню прошлого года. Урожайность зерновых культур в бункерном весе 11,7 </w:t>
      </w:r>
      <w:proofErr w:type="spellStart"/>
      <w:r w:rsidRPr="00780A4D">
        <w:rPr>
          <w:rFonts w:ascii="Times New Roman" w:eastAsia="Times New Roman" w:hAnsi="Times New Roman" w:cs="Times New Roman"/>
        </w:rPr>
        <w:t>цн</w:t>
      </w:r>
      <w:proofErr w:type="spellEnd"/>
      <w:r w:rsidRPr="00780A4D">
        <w:rPr>
          <w:rFonts w:ascii="Times New Roman" w:eastAsia="Times New Roman" w:hAnsi="Times New Roman" w:cs="Times New Roman"/>
        </w:rPr>
        <w:t xml:space="preserve">/га (19,8 </w:t>
      </w:r>
      <w:proofErr w:type="spellStart"/>
      <w:r w:rsidRPr="00780A4D">
        <w:rPr>
          <w:rFonts w:ascii="Times New Roman" w:eastAsia="Times New Roman" w:hAnsi="Times New Roman" w:cs="Times New Roman"/>
        </w:rPr>
        <w:t>цн</w:t>
      </w:r>
      <w:proofErr w:type="spellEnd"/>
      <w:r w:rsidRPr="00780A4D">
        <w:rPr>
          <w:rFonts w:ascii="Times New Roman" w:eastAsia="Times New Roman" w:hAnsi="Times New Roman" w:cs="Times New Roman"/>
        </w:rPr>
        <w:t>/га-2020 год). Поголовье КРС на 01.01.2022 года составляет 993 головы, в том числе 375 коров.</w:t>
      </w:r>
    </w:p>
    <w:p w14:paraId="5E3C6BE8"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2. Выручка от реализации продукции в </w:t>
      </w:r>
      <w:proofErr w:type="spellStart"/>
      <w:r w:rsidRPr="00780A4D">
        <w:rPr>
          <w:rFonts w:ascii="Times New Roman" w:eastAsia="Times New Roman" w:hAnsi="Times New Roman" w:cs="Times New Roman"/>
        </w:rPr>
        <w:t>кфх</w:t>
      </w:r>
      <w:proofErr w:type="spellEnd"/>
      <w:r w:rsidRPr="00780A4D">
        <w:rPr>
          <w:rFonts w:ascii="Times New Roman" w:eastAsia="Times New Roman" w:hAnsi="Times New Roman" w:cs="Times New Roman"/>
        </w:rPr>
        <w:t xml:space="preserve"> в 2021 году составила 35,8 млн. рублей,110 % к уровню прошлого года.  получено государственной поддержки 4,3 </w:t>
      </w:r>
      <w:proofErr w:type="spellStart"/>
      <w:proofErr w:type="gramStart"/>
      <w:r w:rsidRPr="00780A4D">
        <w:rPr>
          <w:rFonts w:ascii="Times New Roman" w:eastAsia="Times New Roman" w:hAnsi="Times New Roman" w:cs="Times New Roman"/>
        </w:rPr>
        <w:t>млн.рублей</w:t>
      </w:r>
      <w:proofErr w:type="spellEnd"/>
      <w:proofErr w:type="gramEnd"/>
      <w:r w:rsidRPr="00780A4D">
        <w:rPr>
          <w:rFonts w:ascii="Times New Roman" w:eastAsia="Times New Roman" w:hAnsi="Times New Roman" w:cs="Times New Roman"/>
        </w:rPr>
        <w:t xml:space="preserve">, 90% к уровню прошлого года. Численность постоянных работников и членов </w:t>
      </w:r>
      <w:proofErr w:type="spellStart"/>
      <w:proofErr w:type="gramStart"/>
      <w:r w:rsidRPr="00780A4D">
        <w:rPr>
          <w:rFonts w:ascii="Times New Roman" w:eastAsia="Times New Roman" w:hAnsi="Times New Roman" w:cs="Times New Roman"/>
        </w:rPr>
        <w:t>кфх</w:t>
      </w:r>
      <w:proofErr w:type="spellEnd"/>
      <w:r w:rsidRPr="00780A4D">
        <w:rPr>
          <w:rFonts w:ascii="Times New Roman" w:eastAsia="Times New Roman" w:hAnsi="Times New Roman" w:cs="Times New Roman"/>
        </w:rPr>
        <w:t xml:space="preserve">  на</w:t>
      </w:r>
      <w:proofErr w:type="gramEnd"/>
      <w:r w:rsidRPr="00780A4D">
        <w:rPr>
          <w:rFonts w:ascii="Times New Roman" w:eastAsia="Times New Roman" w:hAnsi="Times New Roman" w:cs="Times New Roman"/>
        </w:rPr>
        <w:t xml:space="preserve"> 31 декабря 2021 года составляет 26 человек. Общая посевная площадь в КФХ составила 4471 га, 103 % к уровню прошлого года. Произведено 1738 тонн зерна после доработки.  Инвестиции в основной капитал составили в фермерских </w:t>
      </w:r>
      <w:proofErr w:type="gramStart"/>
      <w:r w:rsidRPr="00780A4D">
        <w:rPr>
          <w:rFonts w:ascii="Times New Roman" w:eastAsia="Times New Roman" w:hAnsi="Times New Roman" w:cs="Times New Roman"/>
        </w:rPr>
        <w:t>хозяйствах  составили</w:t>
      </w:r>
      <w:proofErr w:type="gramEnd"/>
      <w:r w:rsidRPr="00780A4D">
        <w:rPr>
          <w:rFonts w:ascii="Times New Roman" w:eastAsia="Times New Roman" w:hAnsi="Times New Roman" w:cs="Times New Roman"/>
        </w:rPr>
        <w:t xml:space="preserve"> 3,1 </w:t>
      </w:r>
      <w:proofErr w:type="spellStart"/>
      <w:r w:rsidRPr="00780A4D">
        <w:rPr>
          <w:rFonts w:ascii="Times New Roman" w:eastAsia="Times New Roman" w:hAnsi="Times New Roman" w:cs="Times New Roman"/>
        </w:rPr>
        <w:t>мн.рублей</w:t>
      </w:r>
      <w:proofErr w:type="spellEnd"/>
      <w:r w:rsidRPr="00780A4D">
        <w:rPr>
          <w:rFonts w:ascii="Times New Roman" w:eastAsia="Times New Roman" w:hAnsi="Times New Roman" w:cs="Times New Roman"/>
        </w:rPr>
        <w:t>.</w:t>
      </w:r>
    </w:p>
    <w:p w14:paraId="4F049206"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Сельхозтоваропроизводителями района в 2021 году приобретено 18 единиц новой современной техники и оборудования, в том числе 2 зерноуборочных комбайна, 2 колесных трактора. Инвестиции по отрасли составили в целом 81,6 млн. рублей.</w:t>
      </w:r>
    </w:p>
    <w:p w14:paraId="7D62DBD9"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5. Потребительский рынок</w:t>
      </w:r>
    </w:p>
    <w:p w14:paraId="549914B5"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Сфера потребления - это своего </w:t>
      </w:r>
      <w:proofErr w:type="gramStart"/>
      <w:r w:rsidRPr="00780A4D">
        <w:rPr>
          <w:rFonts w:ascii="Times New Roman" w:eastAsia="Times New Roman" w:hAnsi="Times New Roman" w:cs="Times New Roman"/>
        </w:rPr>
        <w:t>рода  индикатор</w:t>
      </w:r>
      <w:proofErr w:type="gramEnd"/>
      <w:r w:rsidRPr="00780A4D">
        <w:rPr>
          <w:rFonts w:ascii="Times New Roman" w:eastAsia="Times New Roman" w:hAnsi="Times New Roman" w:cs="Times New Roman"/>
        </w:rPr>
        <w:t xml:space="preserve"> благополучия населения района. На 01.01.2022 в районе осуществляли торговую деятельность 8 предприятий, из которых наиболее крупное – Тужинское </w:t>
      </w:r>
      <w:proofErr w:type="spellStart"/>
      <w:r w:rsidRPr="00780A4D">
        <w:rPr>
          <w:rFonts w:ascii="Times New Roman" w:eastAsia="Times New Roman" w:hAnsi="Times New Roman" w:cs="Times New Roman"/>
        </w:rPr>
        <w:t>райпо</w:t>
      </w:r>
      <w:proofErr w:type="spellEnd"/>
      <w:r w:rsidRPr="00780A4D">
        <w:rPr>
          <w:rFonts w:ascii="Times New Roman" w:eastAsia="Times New Roman" w:hAnsi="Times New Roman" w:cs="Times New Roman"/>
        </w:rPr>
        <w:t xml:space="preserve">, охватывающее торговыми объектами всю территорию района, и около 40 индивидуальных предпринимателей розничной торговли  с торговой площадью 4,28 </w:t>
      </w:r>
      <w:proofErr w:type="spellStart"/>
      <w:r w:rsidRPr="00780A4D">
        <w:rPr>
          <w:rFonts w:ascii="Times New Roman" w:eastAsia="Times New Roman" w:hAnsi="Times New Roman" w:cs="Times New Roman"/>
        </w:rPr>
        <w:t>тыс.кв.м</w:t>
      </w:r>
      <w:proofErr w:type="spellEnd"/>
      <w:r w:rsidRPr="00780A4D">
        <w:rPr>
          <w:rFonts w:ascii="Times New Roman" w:eastAsia="Times New Roman" w:hAnsi="Times New Roman" w:cs="Times New Roman"/>
        </w:rPr>
        <w:t xml:space="preserve">., из которых на площади 2,11 </w:t>
      </w:r>
      <w:proofErr w:type="spellStart"/>
      <w:r w:rsidRPr="00780A4D">
        <w:rPr>
          <w:rFonts w:ascii="Times New Roman" w:eastAsia="Times New Roman" w:hAnsi="Times New Roman" w:cs="Times New Roman"/>
        </w:rPr>
        <w:t>тыс.кв.м</w:t>
      </w:r>
      <w:proofErr w:type="spellEnd"/>
      <w:r w:rsidRPr="00780A4D">
        <w:rPr>
          <w:rFonts w:ascii="Times New Roman" w:eastAsia="Times New Roman" w:hAnsi="Times New Roman" w:cs="Times New Roman"/>
        </w:rPr>
        <w:t xml:space="preserve"> (49,3 %) осуществляется розничная торговля продовольственными товарами, </w:t>
      </w:r>
      <w:r w:rsidRPr="00780A4D">
        <w:rPr>
          <w:rFonts w:ascii="Times New Roman" w:eastAsia="Times New Roman" w:hAnsi="Times New Roman" w:cs="Times New Roman"/>
        </w:rPr>
        <w:br/>
        <w:t xml:space="preserve">а на площади 2,17 </w:t>
      </w:r>
      <w:proofErr w:type="spellStart"/>
      <w:r w:rsidRPr="00780A4D">
        <w:rPr>
          <w:rFonts w:ascii="Times New Roman" w:eastAsia="Times New Roman" w:hAnsi="Times New Roman" w:cs="Times New Roman"/>
        </w:rPr>
        <w:t>тыс.кв.м</w:t>
      </w:r>
      <w:proofErr w:type="spellEnd"/>
      <w:r w:rsidRPr="00780A4D">
        <w:rPr>
          <w:rFonts w:ascii="Times New Roman" w:eastAsia="Times New Roman" w:hAnsi="Times New Roman" w:cs="Times New Roman"/>
        </w:rPr>
        <w:t xml:space="preserve"> (50,7 %) - непродовольственными. Розничная торговая сеть сформирована из 47 магазинов (20 из которых принадлежат Тужинскому </w:t>
      </w:r>
      <w:proofErr w:type="spellStart"/>
      <w:r w:rsidRPr="00780A4D">
        <w:rPr>
          <w:rFonts w:ascii="Times New Roman" w:eastAsia="Times New Roman" w:hAnsi="Times New Roman" w:cs="Times New Roman"/>
        </w:rPr>
        <w:t>райпо</w:t>
      </w:r>
      <w:proofErr w:type="spellEnd"/>
      <w:r w:rsidRPr="00780A4D">
        <w:rPr>
          <w:rFonts w:ascii="Times New Roman" w:eastAsia="Times New Roman" w:hAnsi="Times New Roman" w:cs="Times New Roman"/>
        </w:rPr>
        <w:t xml:space="preserve">) и 18 киосков и павильонов. Обеспеченность населения площадью стационарных торговых объектов в целом по району составила 744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на 1000 человек населения, при нормативе – 465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w:t>
      </w:r>
    </w:p>
    <w:p w14:paraId="0FBC4DC8"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Объемы оборота розничной торговли имеют стабильную тенденцию роста. Объем розничного товарооборота по полному кругу хозяйствующих субъектов за 2021 год составил, по предварительным подсчетам 913,3 млн. рублей, что на 7,1 % больше, чем за соответствующий период прошлого года, а по крупным и средним предприятиям сократился на 69 млн. рублей, </w:t>
      </w:r>
      <w:r w:rsidRPr="00780A4D">
        <w:rPr>
          <w:rFonts w:ascii="Times New Roman" w:eastAsia="Times New Roman" w:hAnsi="Times New Roman" w:cs="Times New Roman"/>
        </w:rPr>
        <w:br/>
        <w:t xml:space="preserve">или на 11,1 % по сравнению с 2020 годом. Несмотря на сокращение населения и ежегодно возрастающую конкуренцию, объем розничного товарооборота Тужинское </w:t>
      </w:r>
      <w:proofErr w:type="spellStart"/>
      <w:r w:rsidRPr="00780A4D">
        <w:rPr>
          <w:rFonts w:ascii="Times New Roman" w:eastAsia="Times New Roman" w:hAnsi="Times New Roman" w:cs="Times New Roman"/>
        </w:rPr>
        <w:t>райпо</w:t>
      </w:r>
      <w:proofErr w:type="spellEnd"/>
      <w:r w:rsidRPr="00780A4D">
        <w:rPr>
          <w:rFonts w:ascii="Times New Roman" w:eastAsia="Times New Roman" w:hAnsi="Times New Roman" w:cs="Times New Roman"/>
        </w:rPr>
        <w:t xml:space="preserve"> остался на прежнем уровне </w:t>
      </w:r>
    </w:p>
    <w:p w14:paraId="4600A5F5"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На территории района находятся 12 объектов общественного питания. Объекты общественного питания откры</w:t>
      </w:r>
      <w:r>
        <w:rPr>
          <w:rFonts w:ascii="Times New Roman" w:eastAsia="Times New Roman" w:hAnsi="Times New Roman" w:cs="Times New Roman"/>
        </w:rPr>
        <w:t xml:space="preserve">той сети (7 единиц) рассчитаны </w:t>
      </w:r>
      <w:r w:rsidRPr="00780A4D">
        <w:rPr>
          <w:rFonts w:ascii="Times New Roman" w:eastAsia="Times New Roman" w:hAnsi="Times New Roman" w:cs="Times New Roman"/>
        </w:rPr>
        <w:t xml:space="preserve">на 196 мест, площадь составляет 452 кв. м. Объекты общественного питания учреждений образования рассчитаны на 371 место, площадь 797,9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Объем оборота общественного питания за 2021год по предварительным данным вырос на 1,2 млн. рублей,  или на </w:t>
      </w:r>
      <w:r>
        <w:rPr>
          <w:rFonts w:ascii="Times New Roman" w:eastAsia="Times New Roman" w:hAnsi="Times New Roman" w:cs="Times New Roman"/>
        </w:rPr>
        <w:t xml:space="preserve">2,9% по сравнению с 2020 годом </w:t>
      </w:r>
      <w:r w:rsidRPr="00780A4D">
        <w:rPr>
          <w:rFonts w:ascii="Times New Roman" w:eastAsia="Times New Roman" w:hAnsi="Times New Roman" w:cs="Times New Roman"/>
        </w:rPr>
        <w:t>и составил 41,7 млн. рублей.</w:t>
      </w:r>
    </w:p>
    <w:p w14:paraId="21EB799A"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6. Уровень жизни</w:t>
      </w:r>
    </w:p>
    <w:p w14:paraId="61A4DB5D" w14:textId="77777777" w:rsidR="00A94E04" w:rsidRPr="00780A4D" w:rsidRDefault="00A94E04" w:rsidP="00A94E04">
      <w:pPr>
        <w:tabs>
          <w:tab w:val="left" w:pos="10163"/>
          <w:tab w:val="left" w:pos="10343"/>
        </w:tabs>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Благосостояние населения в первую очередь зависит от его доходов, </w:t>
      </w:r>
      <w:r w:rsidRPr="00780A4D">
        <w:rPr>
          <w:rFonts w:ascii="Times New Roman" w:eastAsia="Times New Roman" w:hAnsi="Times New Roman" w:cs="Times New Roman"/>
        </w:rPr>
        <w:br/>
        <w:t xml:space="preserve">и здесь определяющим фактором является заработная плата и социальные выплаты. Фонд оплаты труда работающих в экономике района в 2021 году составил 431,8 млн. рублей, соответственно, размер среднемесячной заработной платы составил 21 197,00 рублей, (рост 1 546,00 рублей, или 7,9% к факту 2020 года). Увеличение среднемесячной заработной платы произошло в основном за счет увеличения заработной платы работникам бюджетной сферы, а у работников производства - в связи с увеличением МРОТ. Так же необходимо отметить, что на увеличение среднемесячной заработной платы оказала влияние работа по легализации заработной платы, проводимая рабочей группой. За 2021 год рабочей группой по легализации налоговой базы в части убыточности предприятий, «теневой» заработной платы проведено 9 заседаний и 1 рейд, заслушано 22 работодателя  и проверено 11 мест осуществления предпринимательской деятельности, из которых 1 организация и 25 индивидуальных предпринимателей. Рейд проведен совместно с представителями налоговых органов, была охвачена деятельность в области розничной торговли на ярмарочной площади в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В ходе рейда выявлено 5 нарушений – осуществление деятельности без контрольно-кассовой техники. По 1 нарушению составлен акт, а по остальным проведена информационно-разъяснительная беседа. На заседаниях были заслушаны работодатели, которые выплачивают заработную плату работникам ниже минимального размера оплаты труда.</w:t>
      </w:r>
    </w:p>
    <w:p w14:paraId="0C807780"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В результате проведенной работы 16 из заслушанных на рабочей </w:t>
      </w:r>
      <w:r w:rsidRPr="00780A4D">
        <w:rPr>
          <w:rFonts w:ascii="Times New Roman" w:eastAsia="Times New Roman" w:hAnsi="Times New Roman" w:cs="Times New Roman"/>
        </w:rPr>
        <w:t xml:space="preserve">группе работодателей повысили заработную плату 116 работникам, 20 физических лица, осуществляющих деятельность без регистрации, встали на учет как ИП, 1 физическое лиц, осуществляющее деятельность без регистрации, встало на учет как самозанятое. Всего за 12 месяцев 2021 года заключено 42 трудовых договоров и зарегистрировались 21 индивидуальных предпринимателей.  Согласно данным мониторинга, проводимого налоговыми органами, </w:t>
      </w:r>
      <w:proofErr w:type="gramStart"/>
      <w:r w:rsidRPr="00780A4D">
        <w:rPr>
          <w:rFonts w:ascii="Times New Roman" w:eastAsia="Times New Roman" w:hAnsi="Times New Roman" w:cs="Times New Roman"/>
        </w:rPr>
        <w:t>сумма  дополнительных</w:t>
      </w:r>
      <w:proofErr w:type="gramEnd"/>
      <w:r w:rsidRPr="00780A4D">
        <w:rPr>
          <w:rFonts w:ascii="Times New Roman" w:eastAsia="Times New Roman" w:hAnsi="Times New Roman" w:cs="Times New Roman"/>
        </w:rPr>
        <w:t xml:space="preserve"> поступлений НДФЛ  по работодателям-налогоплательщикам, заслушанным на комиссии за 12 месяцев 2021г, составила 314,3 тысячи рублей.</w:t>
      </w:r>
    </w:p>
    <w:p w14:paraId="37750E84" w14:textId="77777777" w:rsidR="00A94E04" w:rsidRPr="00780A4D" w:rsidRDefault="00A94E04" w:rsidP="00A94E04">
      <w:pPr>
        <w:tabs>
          <w:tab w:val="left" w:pos="10163"/>
          <w:tab w:val="left" w:pos="10343"/>
        </w:tabs>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7. Инвестиции</w:t>
      </w:r>
    </w:p>
    <w:p w14:paraId="20BAAD74" w14:textId="77777777" w:rsidR="00A94E04" w:rsidRDefault="00A94E04" w:rsidP="00A94E04">
      <w:pPr>
        <w:tabs>
          <w:tab w:val="left" w:pos="10257"/>
          <w:tab w:val="left" w:pos="10584"/>
        </w:tabs>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Развитие района невозможно без привлечения инвестиций в экономику. Объем инвестиций за счет всех источников финансирования по крупным и средним предприятиям за 2021 год составил 23,184 млн. рублей, что на 9,222 млн., или на 66%, больше уровня 2020 года. Наибольшую долю в общем объеме </w:t>
      </w:r>
      <w:proofErr w:type="gramStart"/>
      <w:r w:rsidRPr="00780A4D">
        <w:rPr>
          <w:rFonts w:ascii="Times New Roman" w:eastAsia="Times New Roman" w:hAnsi="Times New Roman" w:cs="Times New Roman"/>
        </w:rPr>
        <w:t>инвестиций  занимают</w:t>
      </w:r>
      <w:proofErr w:type="gramEnd"/>
      <w:r w:rsidRPr="00780A4D">
        <w:rPr>
          <w:rFonts w:ascii="Times New Roman" w:eastAsia="Times New Roman" w:hAnsi="Times New Roman" w:cs="Times New Roman"/>
        </w:rPr>
        <w:t xml:space="preserve"> инвестиции в отрасли розничной торговли – 50,8%, и в сфере образования –15,7%. По полному кругу, по предварительным данным, объем инвестиций составляет 134,9 млн. рублей, это на 90,7 млн., или в 3 раза больше уровня 2020 года. Основное назначение инвестиций – приобретение техники, оборудования. Всего лишь 9% от общего объема инвестиций направлено на реконструкцию объектов </w:t>
      </w:r>
      <w:proofErr w:type="gramStart"/>
      <w:r w:rsidRPr="00780A4D">
        <w:rPr>
          <w:rFonts w:ascii="Times New Roman" w:eastAsia="Times New Roman" w:hAnsi="Times New Roman" w:cs="Times New Roman"/>
        </w:rPr>
        <w:t>недвижимости,  был</w:t>
      </w:r>
      <w:proofErr w:type="gramEnd"/>
      <w:r w:rsidRPr="00780A4D">
        <w:rPr>
          <w:rFonts w:ascii="Times New Roman" w:eastAsia="Times New Roman" w:hAnsi="Times New Roman" w:cs="Times New Roman"/>
        </w:rPr>
        <w:t xml:space="preserve"> построен один магазин.</w:t>
      </w:r>
    </w:p>
    <w:p w14:paraId="349D0A44" w14:textId="77777777" w:rsidR="00A94E04" w:rsidRPr="00780A4D" w:rsidRDefault="00A94E04" w:rsidP="00A94E04">
      <w:pPr>
        <w:tabs>
          <w:tab w:val="left" w:pos="10257"/>
          <w:tab w:val="left" w:pos="10584"/>
        </w:tabs>
        <w:spacing w:after="0" w:line="240" w:lineRule="auto"/>
        <w:ind w:firstLine="709"/>
        <w:jc w:val="both"/>
        <w:rPr>
          <w:rFonts w:ascii="Times New Roman" w:eastAsia="Times New Roman" w:hAnsi="Times New Roman" w:cs="Times New Roman"/>
        </w:rPr>
      </w:pPr>
    </w:p>
    <w:p w14:paraId="079FA55A" w14:textId="77777777" w:rsidR="00A94E04" w:rsidRPr="00780A4D" w:rsidRDefault="00A94E04" w:rsidP="00A94E04">
      <w:pPr>
        <w:autoSpaceDE w:val="0"/>
        <w:autoSpaceDN w:val="0"/>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8. Бюджет района</w:t>
      </w:r>
    </w:p>
    <w:p w14:paraId="12972E96" w14:textId="77777777" w:rsidR="00A94E04" w:rsidRPr="00780A4D" w:rsidRDefault="00A94E04" w:rsidP="00A94E04">
      <w:pPr>
        <w:autoSpaceDE w:val="0"/>
        <w:autoSpaceDN w:val="0"/>
        <w:adjustRightInd w:val="0"/>
        <w:spacing w:before="240"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За 2021 год доходы бюджета района в целом составили 126 745,9 тыс. рублей, или 102,7 % к годовым уточненным показателям (126 402,7 тыс. рублей), что ниже уровня прошлого года на 8 702,4 тыс. рублей, или на 6,4 %, в том числе:</w:t>
      </w:r>
    </w:p>
    <w:p w14:paraId="4CE2EF82" w14:textId="77777777" w:rsidR="00A94E04" w:rsidRPr="00780A4D" w:rsidRDefault="00A94E04" w:rsidP="00A94E04">
      <w:pPr>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  по налоговым и неналоговым доходам поступило 37 251,9 тыс. рублей, или 104,8% к годовым уточненным показателям; </w:t>
      </w:r>
    </w:p>
    <w:p w14:paraId="390B1EDA" w14:textId="77777777" w:rsidR="00A94E04" w:rsidRPr="00780A4D" w:rsidRDefault="00A94E04" w:rsidP="00A94E04">
      <w:pPr>
        <w:autoSpaceDE w:val="0"/>
        <w:autoSpaceDN w:val="0"/>
        <w:adjustRightInd w:val="0"/>
        <w:spacing w:after="0" w:line="240" w:lineRule="auto"/>
        <w:ind w:firstLine="709"/>
        <w:jc w:val="both"/>
        <w:rPr>
          <w:rFonts w:ascii="Times New Roman" w:eastAsia="Times New Roman" w:hAnsi="Times New Roman" w:cs="Times New Roman"/>
          <w:bCs/>
        </w:rPr>
      </w:pPr>
      <w:r w:rsidRPr="00780A4D">
        <w:rPr>
          <w:rFonts w:ascii="Times New Roman" w:eastAsia="Times New Roman" w:hAnsi="Times New Roman" w:cs="Times New Roman"/>
        </w:rPr>
        <w:t xml:space="preserve">- по </w:t>
      </w:r>
      <w:r w:rsidRPr="00780A4D">
        <w:rPr>
          <w:rFonts w:ascii="Times New Roman" w:eastAsia="Times New Roman" w:hAnsi="Times New Roman" w:cs="Times New Roman"/>
          <w:bCs/>
        </w:rPr>
        <w:t xml:space="preserve">безвозмездным поступлениям – 89 494,0 тыс. рублей, или 98,5% </w:t>
      </w:r>
      <w:r w:rsidRPr="00780A4D">
        <w:rPr>
          <w:rFonts w:ascii="Times New Roman" w:eastAsia="Times New Roman" w:hAnsi="Times New Roman" w:cs="Times New Roman"/>
        </w:rPr>
        <w:t>к годовым уточненным показателям</w:t>
      </w:r>
      <w:r w:rsidRPr="00780A4D">
        <w:rPr>
          <w:rFonts w:ascii="Times New Roman" w:eastAsia="Times New Roman" w:hAnsi="Times New Roman" w:cs="Times New Roman"/>
          <w:bCs/>
        </w:rPr>
        <w:t xml:space="preserve">. </w:t>
      </w:r>
    </w:p>
    <w:p w14:paraId="7AAB55C0" w14:textId="77777777" w:rsidR="00A94E04" w:rsidRPr="00780A4D" w:rsidRDefault="00A94E04" w:rsidP="00A94E04">
      <w:pPr>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bCs/>
        </w:rPr>
        <w:t xml:space="preserve">По сравнению с аналогичным периодом 2020 года объем поступлений по собственным доходам в целом увеличился на 5 816,8 тыс. рублей, или на 18,5%. Безвозмездные поступления по сравнению с аналогичным периодом 2020 года уменьшились на 14 519,2 тыс. рублей. Уменьшение в 2021 году безвозмездных поступлений связано с предоставлением бюджету района в 2020 году субсидии </w:t>
      </w:r>
      <w:r w:rsidRPr="00780A4D">
        <w:rPr>
          <w:rFonts w:ascii="Times New Roman" w:eastAsia="Times New Roman" w:hAnsi="Times New Roman" w:cs="Times New Roman"/>
        </w:rPr>
        <w:t>на ремонт автомобильных дорог местного значения с твердым покрытием в границах городских населенных пунктов и дотации на сбалансированность.</w:t>
      </w:r>
      <w:r w:rsidRPr="00780A4D">
        <w:rPr>
          <w:rFonts w:ascii="Times New Roman" w:eastAsia="Times New Roman" w:hAnsi="Times New Roman" w:cs="Times New Roman"/>
          <w:bCs/>
        </w:rPr>
        <w:t xml:space="preserve"> </w:t>
      </w:r>
    </w:p>
    <w:p w14:paraId="1A05AEAC"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Расходы за 2021 год составили 125 903,4 тыс. рублей, что ниже уровня 2020 года на 3 482,0 тыс. рублей. Уменьшение расходов обусловлено снижением бюджетных ассигнований за счет межбюджетных трансфертов из областного бюджета. </w:t>
      </w:r>
    </w:p>
    <w:p w14:paraId="670AC324"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отчетном году нам так же, как и в 2020, удалось снизить муниципальный долг. На сегодняшний день муниципальный долг составляет 10 000,00 тыс. рублей (банковский кредит, ПАО Сбербанк, под 5,67%). </w:t>
      </w:r>
    </w:p>
    <w:p w14:paraId="22ED20EF"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По состоянию на 01.01.2022 просроченная кредиторская задолженность отсутствует. В целом в отчетном году, не смотря на сложную экономическую ситуацию, нам удалось сохранить сбалансированность бюджета и выполнить все социальные обязательства в полном объеме.</w:t>
      </w:r>
    </w:p>
    <w:p w14:paraId="7E153707" w14:textId="77777777" w:rsidR="00A94E04" w:rsidRPr="00780A4D" w:rsidRDefault="00A94E04" w:rsidP="00A94E04">
      <w:pPr>
        <w:shd w:val="clear" w:color="auto" w:fill="FFFFFF"/>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9. Архитектурная и градостроительная деятельность</w:t>
      </w:r>
    </w:p>
    <w:p w14:paraId="0EED0F51"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За 2021 год выдано 10 разрешений на строительство (реконструкция) объектов капитального строительства общей площадью 3929.02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что на 3 разрешения больше, чем в 2020 году, 2 уведомления о планируемом строительстве общей площадью 171.6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11 разрешений на ввод объекта в эксплуатацию общей площадью 3830.5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что на 6 разрешений больше чем в 2020 году; 6 уведомление об окончании строительства общей площадью 638.2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изготовлено 7 градостроительных планов, что на 8 меньше чем было изготовлено в 2020 году. Жилищное строительство велось только частными застройщиками</w:t>
      </w:r>
    </w:p>
    <w:p w14:paraId="37714EFF"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Правила землепользования и застройки Тужинского городского поселения, </w:t>
      </w:r>
      <w:proofErr w:type="spellStart"/>
      <w:r w:rsidRPr="00780A4D">
        <w:rPr>
          <w:rFonts w:ascii="Times New Roman" w:eastAsia="Times New Roman" w:hAnsi="Times New Roman" w:cs="Times New Roman"/>
        </w:rPr>
        <w:t>Грековского</w:t>
      </w:r>
      <w:proofErr w:type="spellEnd"/>
      <w:r w:rsidRPr="00780A4D">
        <w:rPr>
          <w:rFonts w:ascii="Times New Roman" w:eastAsia="Times New Roman" w:hAnsi="Times New Roman" w:cs="Times New Roman"/>
        </w:rPr>
        <w:t xml:space="preserve"> сельского поселения, Михайловского сельского поселения, </w:t>
      </w:r>
      <w:proofErr w:type="spellStart"/>
      <w:r w:rsidRPr="00780A4D">
        <w:rPr>
          <w:rFonts w:ascii="Times New Roman" w:eastAsia="Times New Roman" w:hAnsi="Times New Roman" w:cs="Times New Roman"/>
        </w:rPr>
        <w:t>Ныровского</w:t>
      </w:r>
      <w:proofErr w:type="spellEnd"/>
      <w:r w:rsidRPr="00780A4D">
        <w:rPr>
          <w:rFonts w:ascii="Times New Roman" w:eastAsia="Times New Roman" w:hAnsi="Times New Roman" w:cs="Times New Roman"/>
        </w:rPr>
        <w:t xml:space="preserve"> сельского поселения и </w:t>
      </w:r>
      <w:proofErr w:type="spellStart"/>
      <w:r w:rsidRPr="00780A4D">
        <w:rPr>
          <w:rFonts w:ascii="Times New Roman" w:eastAsia="Times New Roman" w:hAnsi="Times New Roman" w:cs="Times New Roman"/>
        </w:rPr>
        <w:t>Пачинского</w:t>
      </w:r>
      <w:proofErr w:type="spellEnd"/>
      <w:r w:rsidRPr="00780A4D">
        <w:rPr>
          <w:rFonts w:ascii="Times New Roman" w:eastAsia="Times New Roman" w:hAnsi="Times New Roman" w:cs="Times New Roman"/>
        </w:rPr>
        <w:t xml:space="preserve"> сельского </w:t>
      </w:r>
      <w:proofErr w:type="spellStart"/>
      <w:r w:rsidRPr="00780A4D">
        <w:rPr>
          <w:rFonts w:ascii="Times New Roman" w:eastAsia="Times New Roman" w:hAnsi="Times New Roman" w:cs="Times New Roman"/>
        </w:rPr>
        <w:t>поселния</w:t>
      </w:r>
      <w:proofErr w:type="spellEnd"/>
      <w:r w:rsidRPr="00780A4D">
        <w:rPr>
          <w:rFonts w:ascii="Times New Roman" w:eastAsia="Times New Roman" w:hAnsi="Times New Roman" w:cs="Times New Roman"/>
        </w:rPr>
        <w:t xml:space="preserve"> утверждены в новой редакции.</w:t>
      </w:r>
    </w:p>
    <w:p w14:paraId="10F06BCD"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В 2021 году вводилось в эксплуатацию 4 объекта промышленности после строительства, либо реконструкции.</w:t>
      </w:r>
    </w:p>
    <w:p w14:paraId="72643ECF"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В 2021 году введено в эксплуатацию здание магазина «Олимп».</w:t>
      </w:r>
    </w:p>
    <w:p w14:paraId="0ACA72E7" w14:textId="77777777" w:rsidR="00A94E04" w:rsidRPr="00780A4D" w:rsidRDefault="00A94E04" w:rsidP="00A94E04">
      <w:pPr>
        <w:shd w:val="clear" w:color="auto" w:fill="FFFFFF"/>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10. Жилищно-коммунальное хозяйство</w:t>
      </w:r>
    </w:p>
    <w:p w14:paraId="13A6CA62"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в </w:t>
      </w:r>
      <w:r w:rsidRPr="00780A4D">
        <w:rPr>
          <w:rFonts w:ascii="Times New Roman" w:eastAsia="Calibri" w:hAnsi="Times New Roman" w:cs="Times New Roman"/>
        </w:rPr>
        <w:t xml:space="preserve">котельной № 2 и 4 в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проведена замена котлов </w:t>
      </w:r>
      <w:r w:rsidRPr="00780A4D">
        <w:rPr>
          <w:rFonts w:ascii="Times New Roman" w:eastAsia="Calibri" w:hAnsi="Times New Roman" w:cs="Times New Roman"/>
        </w:rPr>
        <w:br/>
        <w:t>по программе «Модернизации и реформирования ЖКХ»</w:t>
      </w:r>
      <w:r w:rsidRPr="00780A4D">
        <w:rPr>
          <w:rFonts w:ascii="Times New Roman" w:eastAsia="Times New Roman" w:hAnsi="Times New Roman" w:cs="Times New Roman"/>
        </w:rPr>
        <w:t xml:space="preserve">. Остальные работы проводились в штатном режиме, в соответствии с утвержденным </w:t>
      </w:r>
      <w:proofErr w:type="gramStart"/>
      <w:r w:rsidRPr="00780A4D">
        <w:rPr>
          <w:rFonts w:ascii="Times New Roman" w:eastAsia="Times New Roman" w:hAnsi="Times New Roman" w:cs="Times New Roman"/>
        </w:rPr>
        <w:t xml:space="preserve">планом  </w:t>
      </w:r>
      <w:proofErr w:type="spellStart"/>
      <w:r w:rsidRPr="00780A4D">
        <w:rPr>
          <w:rFonts w:ascii="Times New Roman" w:eastAsia="Times New Roman" w:hAnsi="Times New Roman" w:cs="Times New Roman"/>
        </w:rPr>
        <w:t>мероприятийпо</w:t>
      </w:r>
      <w:proofErr w:type="spellEnd"/>
      <w:proofErr w:type="gramEnd"/>
      <w:r w:rsidRPr="00780A4D">
        <w:rPr>
          <w:rFonts w:ascii="Times New Roman" w:eastAsia="Times New Roman" w:hAnsi="Times New Roman" w:cs="Times New Roman"/>
        </w:rPr>
        <w:t xml:space="preserve"> сезонной подготовке  муниципальных объектов Тужинского района к  работе в осеннее - зимний период 2021 - 2022 года. Устранены все замечания, выявленные в ходе обследования объектов ЖКХ по окончанию отопительного сезона 2020/2021 годов. После провер</w:t>
      </w:r>
      <w:r>
        <w:rPr>
          <w:rFonts w:ascii="Times New Roman" w:eastAsia="Times New Roman" w:hAnsi="Times New Roman" w:cs="Times New Roman"/>
        </w:rPr>
        <w:t xml:space="preserve">ки «Ростехнадзором», </w:t>
      </w:r>
      <w:r w:rsidRPr="00780A4D">
        <w:rPr>
          <w:rFonts w:ascii="Times New Roman" w:eastAsia="Times New Roman" w:hAnsi="Times New Roman" w:cs="Times New Roman"/>
        </w:rPr>
        <w:t>в установленные сроки был пол</w:t>
      </w:r>
      <w:r>
        <w:rPr>
          <w:rFonts w:ascii="Times New Roman" w:eastAsia="Times New Roman" w:hAnsi="Times New Roman" w:cs="Times New Roman"/>
        </w:rPr>
        <w:t xml:space="preserve">учен паспорт готовности района </w:t>
      </w:r>
      <w:r w:rsidRPr="00780A4D">
        <w:rPr>
          <w:rFonts w:ascii="Times New Roman" w:eastAsia="Times New Roman" w:hAnsi="Times New Roman" w:cs="Times New Roman"/>
        </w:rPr>
        <w:t>к отопительному сезону 2021/2022 годов.</w:t>
      </w:r>
    </w:p>
    <w:p w14:paraId="00AEC981"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течение года продолжалась работа по установке приборов учета потребляемых населением коммунальных услуг. В 2021 году установлено 65 водосчетчиков. Специалистами отдела разработаны и утверждены лимиты потребления энергетических ресурсов муниципальными учреждениями </w:t>
      </w:r>
      <w:r w:rsidRPr="00780A4D">
        <w:rPr>
          <w:rFonts w:ascii="Times New Roman" w:eastAsia="Times New Roman" w:hAnsi="Times New Roman" w:cs="Times New Roman"/>
        </w:rPr>
        <w:br/>
        <w:t>на 2022 год.</w:t>
      </w:r>
    </w:p>
    <w:p w14:paraId="4C74FA4F"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color w:val="FF0000"/>
        </w:rPr>
      </w:pPr>
      <w:r w:rsidRPr="00780A4D">
        <w:rPr>
          <w:rFonts w:ascii="Times New Roman" w:eastAsia="Times New Roman" w:hAnsi="Times New Roman" w:cs="Times New Roman"/>
        </w:rPr>
        <w:t>Отопительный сезон на территории Тужинского муниципального района проходит в штатном режиме, без каких-либо серьезных сбоев. Выражаю благодарность директору МУП «Коммунальщик» за своевременное устранение и решение проблем.</w:t>
      </w:r>
    </w:p>
    <w:p w14:paraId="3EB37521"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переданы полномочия по организации водоснабжения от сельских поселений на уровень района, в соответствии с законом области. А также переданы полномочия по тепло- и водоснабжению, водоотведению от Тужинского городского поселения на уровень района, в соответствии с соглашением. </w:t>
      </w:r>
    </w:p>
    <w:p w14:paraId="05A13C6C" w14:textId="77777777" w:rsidR="00A94E04" w:rsidRPr="00780A4D" w:rsidRDefault="00A94E04" w:rsidP="00A94E04">
      <w:pPr>
        <w:shd w:val="clear" w:color="auto" w:fill="FFFFFF"/>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11. Экология</w:t>
      </w:r>
    </w:p>
    <w:p w14:paraId="1597AF03"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на территории района было создано 22 места накопления ТКО (контейнерных площадок) для населения в соответствии с требованиями санитарных правил и норм. 4 площадки обустроено за счет средств областной субсидии,7 – за счет средств Тужинского муниципального района, 11 - за счет средств бюджета Тужинского городского поселения. В текущем году нам предстоит привести в соответствие с СанПиНами необустроенные 10 </w:t>
      </w:r>
      <w:r w:rsidRPr="00780A4D">
        <w:rPr>
          <w:rFonts w:ascii="Times New Roman" w:eastAsia="Times New Roman" w:hAnsi="Times New Roman" w:cs="Times New Roman"/>
        </w:rPr>
        <w:lastRenderedPageBreak/>
        <w:t xml:space="preserve">контейнерных площадок. Средства на эти цели выделены из областного бюджета. Всего мест накопления ТКО (контейнерных </w:t>
      </w:r>
      <w:proofErr w:type="gramStart"/>
      <w:r w:rsidRPr="00780A4D">
        <w:rPr>
          <w:rFonts w:ascii="Times New Roman" w:eastAsia="Times New Roman" w:hAnsi="Times New Roman" w:cs="Times New Roman"/>
        </w:rPr>
        <w:t>площадок)  приведенных</w:t>
      </w:r>
      <w:proofErr w:type="gramEnd"/>
      <w:r w:rsidRPr="00780A4D">
        <w:rPr>
          <w:rFonts w:ascii="Times New Roman" w:eastAsia="Times New Roman" w:hAnsi="Times New Roman" w:cs="Times New Roman"/>
        </w:rPr>
        <w:t xml:space="preserve"> в соответствие с СанПиНами (население и юр. лица) – 137 штук.</w:t>
      </w:r>
    </w:p>
    <w:p w14:paraId="7721CD45"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на территории Тужинского городского поселения установлено 7 контейнеров для сбора пластиковых отходов. Всего на территории района установлено – 16 штук. Проведена инвентаризация мест размещения и накопления ТКО на </w:t>
      </w:r>
      <w:proofErr w:type="gramStart"/>
      <w:r w:rsidRPr="00780A4D">
        <w:rPr>
          <w:rFonts w:ascii="Times New Roman" w:eastAsia="Times New Roman" w:hAnsi="Times New Roman" w:cs="Times New Roman"/>
        </w:rPr>
        <w:t>территории  района</w:t>
      </w:r>
      <w:proofErr w:type="gramEnd"/>
      <w:r w:rsidRPr="00780A4D">
        <w:rPr>
          <w:rFonts w:ascii="Times New Roman" w:eastAsia="Times New Roman" w:hAnsi="Times New Roman" w:cs="Times New Roman"/>
        </w:rPr>
        <w:t xml:space="preserve">, в новой редакции утвержден реестр мест накопления ТКО. Казалось бы, система обращения с отходами на территории Тужинского района, как и в соседних, заработавшая в 2020 году без сбоев и проблем, будет только совершенствоваться. Но, появляется много проблем с вывозом мусора как для </w:t>
      </w:r>
      <w:proofErr w:type="spellStart"/>
      <w:r w:rsidRPr="00780A4D">
        <w:rPr>
          <w:rFonts w:ascii="Times New Roman" w:eastAsia="Times New Roman" w:hAnsi="Times New Roman" w:cs="Times New Roman"/>
        </w:rPr>
        <w:t>отходообразователей</w:t>
      </w:r>
      <w:proofErr w:type="spellEnd"/>
      <w:r w:rsidRPr="00780A4D">
        <w:rPr>
          <w:rFonts w:ascii="Times New Roman" w:eastAsia="Times New Roman" w:hAnsi="Times New Roman" w:cs="Times New Roman"/>
        </w:rPr>
        <w:t>, так и для органов местного самоуправления в части периодичности вывоза, взаимодействия с перевозчиком, соблюдения чистоты и порядка на площадках, сохранности контейнеров, сохранности дорог при использовании перевозчиком тяжелого автомобиля и т.д.</w:t>
      </w:r>
    </w:p>
    <w:p w14:paraId="66CCBF55"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были завершены работы по ликвидации условно-санкционированной салки ТБО около </w:t>
      </w:r>
      <w:proofErr w:type="spellStart"/>
      <w:r w:rsidRPr="00780A4D">
        <w:rPr>
          <w:rFonts w:ascii="Times New Roman" w:eastAsia="Times New Roman" w:hAnsi="Times New Roman" w:cs="Times New Roman"/>
        </w:rPr>
        <w:t>д.Шушканы</w:t>
      </w:r>
      <w:proofErr w:type="spellEnd"/>
      <w:r w:rsidRPr="00780A4D">
        <w:rPr>
          <w:rFonts w:ascii="Times New Roman" w:eastAsia="Times New Roman" w:hAnsi="Times New Roman" w:cs="Times New Roman"/>
        </w:rPr>
        <w:t>.</w:t>
      </w:r>
    </w:p>
    <w:p w14:paraId="57D5160A"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12. Ремонт и содержание дорог</w:t>
      </w:r>
    </w:p>
    <w:p w14:paraId="24BB68A2"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shd w:val="clear" w:color="auto" w:fill="FFFFFF"/>
        </w:rPr>
        <w:t xml:space="preserve">В собственности муниципального образования Тужинский муниципальный район находится 182,5 км автомобильных дорог общего пользования, из них130,4 км с твердым покрытием, 52,1 км - грунтовые. </w:t>
      </w:r>
      <w:r w:rsidRPr="00780A4D">
        <w:rPr>
          <w:rFonts w:ascii="Times New Roman" w:eastAsia="Times New Roman" w:hAnsi="Times New Roman" w:cs="Times New Roman"/>
          <w:shd w:val="clear" w:color="auto" w:fill="FFFFFF"/>
        </w:rPr>
        <w:br/>
        <w:t>В собственности городского и сельских поселений - улично-дорожная сеть общей протяженностью 132,6 км.</w:t>
      </w:r>
    </w:p>
    <w:p w14:paraId="44A9D103"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Муниципальный дорожный фонд Тужинского муниципального района на 2021 год составил 21589,7 тыс. рублей, в том числе областной бюджет 17154,00 тыс. рублей, местный бюджет 4435,7 тыс. рублей. </w:t>
      </w:r>
    </w:p>
    <w:p w14:paraId="41C448D7"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Средства муниципального дорожного фонда района в 2021 году были направлены на:</w:t>
      </w:r>
    </w:p>
    <w:p w14:paraId="222B3766" w14:textId="77777777" w:rsidR="00A94E04" w:rsidRPr="00780A4D" w:rsidRDefault="00A94E04" w:rsidP="00A94E04">
      <w:pPr>
        <w:shd w:val="clear" w:color="auto" w:fill="FFFFFF"/>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содержание автомобильных дорог- 15769,064 </w:t>
      </w:r>
      <w:proofErr w:type="spellStart"/>
      <w:proofErr w:type="gramStart"/>
      <w:r w:rsidRPr="00780A4D">
        <w:rPr>
          <w:rFonts w:ascii="Times New Roman" w:eastAsia="Times New Roman" w:hAnsi="Times New Roman" w:cs="Times New Roman"/>
        </w:rPr>
        <w:t>тыс.рублей</w:t>
      </w:r>
      <w:proofErr w:type="spellEnd"/>
      <w:proofErr w:type="gramEnd"/>
      <w:r w:rsidRPr="00780A4D">
        <w:rPr>
          <w:rFonts w:ascii="Times New Roman" w:eastAsia="Times New Roman" w:hAnsi="Times New Roman" w:cs="Times New Roman"/>
        </w:rPr>
        <w:t>;</w:t>
      </w:r>
    </w:p>
    <w:p w14:paraId="6EF90EFB" w14:textId="77777777" w:rsidR="00A94E04" w:rsidRPr="00780A4D" w:rsidRDefault="00A94E04" w:rsidP="00A94E04">
      <w:pPr>
        <w:shd w:val="clear" w:color="auto" w:fill="FFFFFF"/>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ремонт автодороги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w:t>
      </w:r>
      <w:proofErr w:type="spellStart"/>
      <w:r w:rsidRPr="00780A4D">
        <w:rPr>
          <w:rFonts w:ascii="Times New Roman" w:eastAsia="Times New Roman" w:hAnsi="Times New Roman" w:cs="Times New Roman"/>
        </w:rPr>
        <w:t>Пиштенур</w:t>
      </w:r>
      <w:proofErr w:type="spellEnd"/>
      <w:r w:rsidRPr="00780A4D">
        <w:rPr>
          <w:rFonts w:ascii="Times New Roman" w:eastAsia="Times New Roman" w:hAnsi="Times New Roman" w:cs="Times New Roman"/>
        </w:rPr>
        <w:t>-Михайловское» протяженностью 0,610 км в асфальтобетонном покрытии на сумму 2768,72369 тыс. рублей.</w:t>
      </w:r>
    </w:p>
    <w:p w14:paraId="63C0A599" w14:textId="77777777" w:rsidR="00A94E04" w:rsidRPr="00780A4D" w:rsidRDefault="00A94E04" w:rsidP="00A94E04">
      <w:pPr>
        <w:shd w:val="clear" w:color="auto" w:fill="FFFFFF"/>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bCs/>
        </w:rPr>
        <w:t>В рамках летнего содержания автомобильных дорог общего пользования местного значения проведен ямочный ремонт асфальтобетонного покрытия. Всего выполнено ямочного ремонта площадью 2238 </w:t>
      </w:r>
      <w:proofErr w:type="spellStart"/>
      <w:r w:rsidRPr="00780A4D">
        <w:rPr>
          <w:rFonts w:ascii="Times New Roman" w:eastAsia="Times New Roman" w:hAnsi="Times New Roman" w:cs="Times New Roman"/>
          <w:bCs/>
        </w:rPr>
        <w:t>кв.м</w:t>
      </w:r>
      <w:proofErr w:type="spellEnd"/>
      <w:r w:rsidRPr="00780A4D">
        <w:rPr>
          <w:rFonts w:ascii="Times New Roman" w:eastAsia="Times New Roman" w:hAnsi="Times New Roman" w:cs="Times New Roman"/>
          <w:bCs/>
        </w:rPr>
        <w:t xml:space="preserve">. на автомобильных дорогах района.  Восстановлено 3300 </w:t>
      </w:r>
      <w:proofErr w:type="spellStart"/>
      <w:r w:rsidRPr="00780A4D">
        <w:rPr>
          <w:rFonts w:ascii="Times New Roman" w:eastAsia="Times New Roman" w:hAnsi="Times New Roman" w:cs="Times New Roman"/>
          <w:bCs/>
        </w:rPr>
        <w:t>кв.м</w:t>
      </w:r>
      <w:proofErr w:type="spellEnd"/>
      <w:r w:rsidRPr="00780A4D">
        <w:rPr>
          <w:rFonts w:ascii="Times New Roman" w:eastAsia="Times New Roman" w:hAnsi="Times New Roman" w:cs="Times New Roman"/>
          <w:bCs/>
        </w:rPr>
        <w:t>. изношенных верхних слоев асфальтобетонных покрытий на автомобильной дороге «</w:t>
      </w:r>
      <w:proofErr w:type="spellStart"/>
      <w:r w:rsidRPr="00780A4D">
        <w:rPr>
          <w:rFonts w:ascii="Times New Roman" w:eastAsia="Times New Roman" w:hAnsi="Times New Roman" w:cs="Times New Roman"/>
          <w:bCs/>
        </w:rPr>
        <w:t>Ныр</w:t>
      </w:r>
      <w:proofErr w:type="spellEnd"/>
      <w:r w:rsidRPr="00780A4D">
        <w:rPr>
          <w:rFonts w:ascii="Times New Roman" w:eastAsia="Times New Roman" w:hAnsi="Times New Roman" w:cs="Times New Roman"/>
          <w:bCs/>
        </w:rPr>
        <w:t>-</w:t>
      </w:r>
      <w:proofErr w:type="spellStart"/>
      <w:r w:rsidRPr="00780A4D">
        <w:rPr>
          <w:rFonts w:ascii="Times New Roman" w:eastAsia="Times New Roman" w:hAnsi="Times New Roman" w:cs="Times New Roman"/>
          <w:bCs/>
        </w:rPr>
        <w:t>Пиштенур</w:t>
      </w:r>
      <w:proofErr w:type="spellEnd"/>
      <w:r w:rsidRPr="00780A4D">
        <w:rPr>
          <w:rFonts w:ascii="Times New Roman" w:eastAsia="Times New Roman" w:hAnsi="Times New Roman" w:cs="Times New Roman"/>
          <w:bCs/>
        </w:rPr>
        <w:t>-Михайловское»</w:t>
      </w:r>
      <w:r w:rsidRPr="00780A4D">
        <w:rPr>
          <w:rFonts w:ascii="Times New Roman" w:eastAsia="Times New Roman" w:hAnsi="Times New Roman" w:cs="Times New Roman"/>
        </w:rPr>
        <w:t>.</w:t>
      </w:r>
    </w:p>
    <w:p w14:paraId="709DC681"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color w:val="FF0000"/>
        </w:rPr>
      </w:pPr>
      <w:r w:rsidRPr="00780A4D">
        <w:rPr>
          <w:rFonts w:ascii="Times New Roman" w:eastAsia="Times New Roman" w:hAnsi="Times New Roman" w:cs="Times New Roman"/>
        </w:rPr>
        <w:t xml:space="preserve">В 2021 году выполнен ремонт автомобильной дороги по улица Свободы </w:t>
      </w:r>
      <w:proofErr w:type="spellStart"/>
      <w:r w:rsidRPr="00780A4D">
        <w:rPr>
          <w:rFonts w:ascii="Times New Roman" w:eastAsia="Times New Roman" w:hAnsi="Times New Roman" w:cs="Times New Roman"/>
        </w:rPr>
        <w:t>с.Ныр</w:t>
      </w:r>
      <w:proofErr w:type="spellEnd"/>
      <w:r w:rsidRPr="00780A4D">
        <w:rPr>
          <w:rFonts w:ascii="Times New Roman" w:eastAsia="Times New Roman" w:hAnsi="Times New Roman" w:cs="Times New Roman"/>
        </w:rPr>
        <w:t xml:space="preserve"> за счет средств областного бюджета по программе «Развитие сельских территорий» на сумму 299,7тыс. рублей.</w:t>
      </w:r>
    </w:p>
    <w:p w14:paraId="6FD54097"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b/>
        </w:rPr>
        <w:t>Регулярные пассажирские перевозки</w:t>
      </w:r>
      <w:r w:rsidRPr="00780A4D">
        <w:rPr>
          <w:rFonts w:ascii="Times New Roman" w:eastAsia="Times New Roman" w:hAnsi="Times New Roman" w:cs="Times New Roman"/>
        </w:rPr>
        <w:t xml:space="preserve"> в Тужинском районе осуществляет МУП «Тужинское автотранспортное предприятие». Автобусный парк предприятия состоит из 4 автобусов, которые обслуживают 4 </w:t>
      </w:r>
      <w:proofErr w:type="spellStart"/>
      <w:r w:rsidRPr="00780A4D">
        <w:rPr>
          <w:rFonts w:ascii="Times New Roman" w:eastAsia="Times New Roman" w:hAnsi="Times New Roman" w:cs="Times New Roman"/>
        </w:rPr>
        <w:t>внутримуниципальных</w:t>
      </w:r>
      <w:proofErr w:type="spellEnd"/>
      <w:r w:rsidRPr="00780A4D">
        <w:rPr>
          <w:rFonts w:ascii="Times New Roman" w:eastAsia="Times New Roman" w:hAnsi="Times New Roman" w:cs="Times New Roman"/>
        </w:rPr>
        <w:t xml:space="preserve"> маршрута (Тужа-</w:t>
      </w:r>
      <w:proofErr w:type="spellStart"/>
      <w:r w:rsidRPr="00780A4D">
        <w:rPr>
          <w:rFonts w:ascii="Times New Roman" w:eastAsia="Times New Roman" w:hAnsi="Times New Roman" w:cs="Times New Roman"/>
        </w:rPr>
        <w:t>Полушнур</w:t>
      </w:r>
      <w:proofErr w:type="spellEnd"/>
      <w:r w:rsidRPr="00780A4D">
        <w:rPr>
          <w:rFonts w:ascii="Times New Roman" w:eastAsia="Times New Roman" w:hAnsi="Times New Roman" w:cs="Times New Roman"/>
        </w:rPr>
        <w:t>-</w:t>
      </w:r>
      <w:proofErr w:type="spellStart"/>
      <w:r w:rsidRPr="00780A4D">
        <w:rPr>
          <w:rFonts w:ascii="Times New Roman" w:eastAsia="Times New Roman" w:hAnsi="Times New Roman" w:cs="Times New Roman"/>
        </w:rPr>
        <w:t>Вынур</w:t>
      </w:r>
      <w:proofErr w:type="spellEnd"/>
      <w:r w:rsidRPr="00780A4D">
        <w:rPr>
          <w:rFonts w:ascii="Times New Roman" w:eastAsia="Times New Roman" w:hAnsi="Times New Roman" w:cs="Times New Roman"/>
        </w:rPr>
        <w:t>, Тужа-</w:t>
      </w:r>
      <w:proofErr w:type="spellStart"/>
      <w:r w:rsidRPr="00780A4D">
        <w:rPr>
          <w:rFonts w:ascii="Times New Roman" w:eastAsia="Times New Roman" w:hAnsi="Times New Roman" w:cs="Times New Roman"/>
        </w:rPr>
        <w:t>Шешурга</w:t>
      </w:r>
      <w:proofErr w:type="spellEnd"/>
      <w:r w:rsidRPr="00780A4D">
        <w:rPr>
          <w:rFonts w:ascii="Times New Roman" w:eastAsia="Times New Roman" w:hAnsi="Times New Roman" w:cs="Times New Roman"/>
        </w:rPr>
        <w:t>-Васькино, Тужа-</w:t>
      </w:r>
      <w:proofErr w:type="spellStart"/>
      <w:r w:rsidRPr="00780A4D">
        <w:rPr>
          <w:rFonts w:ascii="Times New Roman" w:eastAsia="Times New Roman" w:hAnsi="Times New Roman" w:cs="Times New Roman"/>
        </w:rPr>
        <w:t>Покста</w:t>
      </w:r>
      <w:proofErr w:type="spellEnd"/>
      <w:r w:rsidRPr="00780A4D">
        <w:rPr>
          <w:rFonts w:ascii="Times New Roman" w:eastAsia="Times New Roman" w:hAnsi="Times New Roman" w:cs="Times New Roman"/>
        </w:rPr>
        <w:t xml:space="preserve">, Тужа-Караванное), один пригородный     </w:t>
      </w:r>
      <w:proofErr w:type="gramStart"/>
      <w:r w:rsidRPr="00780A4D">
        <w:rPr>
          <w:rFonts w:ascii="Times New Roman" w:eastAsia="Times New Roman" w:hAnsi="Times New Roman" w:cs="Times New Roman"/>
        </w:rPr>
        <w:t xml:space="preserve">   (</w:t>
      </w:r>
      <w:proofErr w:type="gramEnd"/>
      <w:r w:rsidRPr="00780A4D">
        <w:rPr>
          <w:rFonts w:ascii="Times New Roman" w:eastAsia="Times New Roman" w:hAnsi="Times New Roman" w:cs="Times New Roman"/>
        </w:rPr>
        <w:t xml:space="preserve">Тужа-Яранск) и один междугородний (Тужа-Киров). В 2021 году предприятие обслуживало 6 </w:t>
      </w:r>
      <w:proofErr w:type="spellStart"/>
      <w:r w:rsidRPr="00780A4D">
        <w:rPr>
          <w:rFonts w:ascii="Times New Roman" w:eastAsia="Times New Roman" w:hAnsi="Times New Roman" w:cs="Times New Roman"/>
        </w:rPr>
        <w:t>внутримуниципальных</w:t>
      </w:r>
      <w:proofErr w:type="spellEnd"/>
      <w:r w:rsidRPr="00780A4D">
        <w:rPr>
          <w:rFonts w:ascii="Times New Roman" w:eastAsia="Times New Roman" w:hAnsi="Times New Roman" w:cs="Times New Roman"/>
        </w:rPr>
        <w:t xml:space="preserve"> маршрутов Кикнурского района. </w:t>
      </w:r>
    </w:p>
    <w:p w14:paraId="631BD943"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Предоставлена субсидия АТП в сумме 1392,900 рублей.</w:t>
      </w:r>
    </w:p>
    <w:p w14:paraId="3E6ADBA5"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bCs/>
        </w:rPr>
      </w:pPr>
      <w:r w:rsidRPr="00780A4D">
        <w:rPr>
          <w:rFonts w:ascii="Times New Roman" w:eastAsia="Times New Roman" w:hAnsi="Times New Roman" w:cs="Times New Roman"/>
          <w:bCs/>
        </w:rPr>
        <w:t xml:space="preserve">В 2021 году из бюджета района предприятию предоставлена субсидия </w:t>
      </w:r>
      <w:r w:rsidRPr="00780A4D">
        <w:rPr>
          <w:rFonts w:ascii="Times New Roman" w:eastAsia="Times New Roman" w:hAnsi="Times New Roman" w:cs="Times New Roman"/>
          <w:bCs/>
        </w:rPr>
        <w:br/>
        <w:t>на сумму 1 392,90тыс. рублей, а всего бюджетных субсидий получено 2 608,00 тыс. рублей.</w:t>
      </w:r>
    </w:p>
    <w:p w14:paraId="24792FE5"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bCs/>
        </w:rPr>
      </w:pPr>
      <w:r w:rsidRPr="00780A4D">
        <w:rPr>
          <w:rFonts w:ascii="Times New Roman" w:eastAsia="Times New Roman" w:hAnsi="Times New Roman" w:cs="Times New Roman"/>
          <w:bCs/>
        </w:rPr>
        <w:t>Количество перевезенных пассажиров в отчетном году составило всего 9030 пассажиров, что составило лишь 72,6% от уровня 2020 года, соответственно, упала и выручка предприятия – на 30%.</w:t>
      </w:r>
    </w:p>
    <w:p w14:paraId="582F2DB2" w14:textId="77777777" w:rsidR="00A94E04" w:rsidRDefault="00A94E04" w:rsidP="00A94E04">
      <w:pPr>
        <w:autoSpaceDE w:val="0"/>
        <w:autoSpaceDN w:val="0"/>
        <w:spacing w:before="240" w:after="240" w:line="240" w:lineRule="auto"/>
        <w:jc w:val="center"/>
        <w:rPr>
          <w:rFonts w:ascii="Times New Roman" w:eastAsia="Times New Roman" w:hAnsi="Times New Roman" w:cs="Times New Roman"/>
          <w:b/>
        </w:rPr>
      </w:pPr>
    </w:p>
    <w:p w14:paraId="24F8E6C6"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СОЦИАЛЬНАЯ СФЕРА</w:t>
      </w:r>
    </w:p>
    <w:p w14:paraId="7BB9FCFD" w14:textId="77777777" w:rsidR="00A94E04" w:rsidRPr="00780A4D" w:rsidRDefault="00A94E04" w:rsidP="00A94E04">
      <w:pPr>
        <w:autoSpaceDE w:val="0"/>
        <w:autoSpaceDN w:val="0"/>
        <w:spacing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lastRenderedPageBreak/>
        <w:t>13. Образование</w:t>
      </w:r>
    </w:p>
    <w:p w14:paraId="292B658E"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На территории </w:t>
      </w:r>
      <w:proofErr w:type="gramStart"/>
      <w:r w:rsidRPr="00780A4D">
        <w:rPr>
          <w:rFonts w:ascii="Times New Roman" w:eastAsia="Calibri" w:hAnsi="Times New Roman" w:cs="Times New Roman"/>
        </w:rPr>
        <w:t>района  функционируют</w:t>
      </w:r>
      <w:proofErr w:type="gramEnd"/>
      <w:r w:rsidRPr="00780A4D">
        <w:rPr>
          <w:rFonts w:ascii="Times New Roman" w:eastAsia="Calibri" w:hAnsi="Times New Roman" w:cs="Times New Roman"/>
        </w:rPr>
        <w:t xml:space="preserve"> 7 образовательных организаций и 1 детский дом, в том числе:</w:t>
      </w:r>
    </w:p>
    <w:p w14:paraId="00E3C4F1"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2 дошкольные образовательные организации (МКДОУ детский сад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МКДОУ детский сад «Родничок»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w:t>
      </w:r>
    </w:p>
    <w:p w14:paraId="3D07088C" w14:textId="77777777" w:rsidR="00A94E04" w:rsidRPr="00780A4D" w:rsidRDefault="00A94E04" w:rsidP="00A94E04">
      <w:pPr>
        <w:autoSpaceDE w:val="0"/>
        <w:autoSpaceDN w:val="0"/>
        <w:spacing w:after="0" w:line="240" w:lineRule="auto"/>
        <w:ind w:firstLine="709"/>
        <w:contextualSpacing/>
        <w:jc w:val="both"/>
        <w:rPr>
          <w:rFonts w:ascii="Times New Roman" w:eastAsia="Calibri" w:hAnsi="Times New Roman" w:cs="Times New Roman"/>
        </w:rPr>
      </w:pPr>
      <w:r w:rsidRPr="00780A4D">
        <w:rPr>
          <w:rFonts w:ascii="Times New Roman" w:eastAsia="Calibri" w:hAnsi="Times New Roman" w:cs="Times New Roman"/>
        </w:rPr>
        <w:t xml:space="preserve">2 государственные общеобразовательных организаций (КОГОБУ СШ с. </w:t>
      </w:r>
      <w:proofErr w:type="spellStart"/>
      <w:r w:rsidRPr="00780A4D">
        <w:rPr>
          <w:rFonts w:ascii="Times New Roman" w:eastAsia="Calibri" w:hAnsi="Times New Roman" w:cs="Times New Roman"/>
        </w:rPr>
        <w:t>Ныр</w:t>
      </w:r>
      <w:proofErr w:type="spellEnd"/>
      <w:r w:rsidRPr="00780A4D">
        <w:rPr>
          <w:rFonts w:ascii="Times New Roman" w:eastAsia="Calibri" w:hAnsi="Times New Roman" w:cs="Times New Roman"/>
        </w:rPr>
        <w:t xml:space="preserve">, КОГОБУ СШ с УИОП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w:t>
      </w:r>
    </w:p>
    <w:p w14:paraId="51DFC923"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b/>
        </w:rPr>
      </w:pPr>
      <w:r w:rsidRPr="00780A4D">
        <w:rPr>
          <w:rFonts w:ascii="Times New Roman" w:eastAsia="Calibri" w:hAnsi="Times New Roman" w:cs="Times New Roman"/>
        </w:rPr>
        <w:t xml:space="preserve">3 организации дополнительного образования (две работают в сфере образования (МКУ ДО ДДТ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МКУ ДО ДЮСШ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и одна в сфере культуры (МБУДО Тужинская районная ДМШ).</w:t>
      </w:r>
    </w:p>
    <w:p w14:paraId="113426B3" w14:textId="77777777" w:rsidR="00A94E04" w:rsidRPr="00780A4D" w:rsidRDefault="00A94E04" w:rsidP="00A94E04">
      <w:pPr>
        <w:autoSpaceDE w:val="0"/>
        <w:autoSpaceDN w:val="0"/>
        <w:spacing w:after="0" w:line="240" w:lineRule="auto"/>
        <w:rPr>
          <w:rFonts w:ascii="Times New Roman" w:eastAsia="Calibri" w:hAnsi="Times New Roman" w:cs="Times New Roman"/>
          <w:color w:val="000000"/>
        </w:rPr>
      </w:pPr>
      <w:r w:rsidRPr="00780A4D">
        <w:rPr>
          <w:rFonts w:ascii="Times New Roman" w:eastAsia="Calibri" w:hAnsi="Times New Roman" w:cs="Times New Roman"/>
          <w:color w:val="000000"/>
        </w:rPr>
        <w:t>Контингент и кадры.</w:t>
      </w:r>
    </w:p>
    <w:p w14:paraId="18BD527C"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По состоянию на 01.01.2021 в Тужинском районе проживает 1144 детей дошкольного и школьного возраста. Из них 227 ребенка посещают детские сады и дошкольные группы при школах, 541 детей обучается в школах. </w:t>
      </w:r>
      <w:r w:rsidRPr="00780A4D">
        <w:rPr>
          <w:rFonts w:ascii="Times New Roman" w:eastAsia="Calibri" w:hAnsi="Times New Roman" w:cs="Times New Roman"/>
          <w:bCs/>
        </w:rPr>
        <w:t xml:space="preserve">В системе дополнительного образования в </w:t>
      </w:r>
      <w:proofErr w:type="gramStart"/>
      <w:r w:rsidRPr="00780A4D">
        <w:rPr>
          <w:rFonts w:ascii="Times New Roman" w:eastAsia="Calibri" w:hAnsi="Times New Roman" w:cs="Times New Roman"/>
          <w:bCs/>
        </w:rPr>
        <w:t>районе  занимается</w:t>
      </w:r>
      <w:proofErr w:type="gramEnd"/>
      <w:r w:rsidRPr="00780A4D">
        <w:rPr>
          <w:rFonts w:ascii="Times New Roman" w:eastAsia="Calibri" w:hAnsi="Times New Roman" w:cs="Times New Roman"/>
          <w:bCs/>
        </w:rPr>
        <w:t xml:space="preserve">  626 детей (ДДТ, ДЮСШ)  и 46 (ДМШ) (2020 год  – 589). Охват  </w:t>
      </w:r>
      <w:r w:rsidRPr="00780A4D">
        <w:rPr>
          <w:rFonts w:ascii="Times New Roman" w:eastAsia="Calibri" w:hAnsi="Times New Roman" w:cs="Times New Roman"/>
        </w:rPr>
        <w:t xml:space="preserve"> дополнительным образованием в Тужинском районе составил 87,5% (2020 год - 75,6 %) (672 от 768).</w:t>
      </w:r>
    </w:p>
    <w:p w14:paraId="32120E07" w14:textId="77777777" w:rsidR="00A94E04" w:rsidRPr="00780A4D" w:rsidRDefault="00A94E04" w:rsidP="00A94E04">
      <w:pPr>
        <w:autoSpaceDE w:val="0"/>
        <w:autoSpaceDN w:val="0"/>
        <w:spacing w:after="0" w:line="240" w:lineRule="auto"/>
        <w:ind w:firstLine="709"/>
        <w:contextualSpacing/>
        <w:jc w:val="both"/>
        <w:rPr>
          <w:rFonts w:ascii="Times New Roman" w:eastAsia="Calibri" w:hAnsi="Times New Roman" w:cs="Times New Roman"/>
          <w:color w:val="000000"/>
        </w:rPr>
      </w:pPr>
      <w:r w:rsidRPr="00780A4D">
        <w:rPr>
          <w:rFonts w:ascii="Times New Roman" w:eastAsia="Calibri" w:hAnsi="Times New Roman" w:cs="Times New Roman"/>
          <w:color w:val="000000"/>
        </w:rPr>
        <w:t>В текущем учебном году численность работников в образовательных организациях Тужинского района составляет 217 человека, из них руководящих работников – 14, педагогических работников – 104.</w:t>
      </w:r>
    </w:p>
    <w:p w14:paraId="79B0F81C" w14:textId="77777777" w:rsidR="00A94E04" w:rsidRPr="00780A4D" w:rsidRDefault="00A94E04" w:rsidP="00A94E04">
      <w:pPr>
        <w:autoSpaceDE w:val="0"/>
        <w:autoSpaceDN w:val="0"/>
        <w:spacing w:after="0" w:line="240" w:lineRule="auto"/>
        <w:ind w:firstLine="708"/>
        <w:jc w:val="center"/>
        <w:rPr>
          <w:rFonts w:ascii="Times New Roman" w:eastAsia="Calibri" w:hAnsi="Times New Roman" w:cs="Times New Roman"/>
        </w:rPr>
      </w:pPr>
      <w:r w:rsidRPr="00780A4D">
        <w:rPr>
          <w:rFonts w:ascii="Times New Roman" w:eastAsia="Calibri" w:hAnsi="Times New Roman" w:cs="Times New Roman"/>
        </w:rPr>
        <w:t>Экономика.</w:t>
      </w:r>
    </w:p>
    <w:p w14:paraId="152B34A6"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Объем финансирования муниципальных образовательных организаций составляет 29,69 млн. рублей, из них: </w:t>
      </w:r>
    </w:p>
    <w:p w14:paraId="358F7C21"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14,69 млн. рублей средства областного бюджета составляют (49,5%); </w:t>
      </w:r>
    </w:p>
    <w:p w14:paraId="5C99BDD3"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12,34 млн. рублей местного бюджета (41,6%);</w:t>
      </w:r>
    </w:p>
    <w:p w14:paraId="11143E91"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2,66 млн. рублей иных источников (8,9%)</w:t>
      </w:r>
    </w:p>
    <w:p w14:paraId="50B0FE44" w14:textId="77777777" w:rsidR="00A94E04" w:rsidRPr="00780A4D" w:rsidRDefault="00A94E04" w:rsidP="00A94E04">
      <w:pPr>
        <w:autoSpaceDE w:val="0"/>
        <w:autoSpaceDN w:val="0"/>
        <w:spacing w:after="0" w:line="240" w:lineRule="auto"/>
        <w:ind w:firstLine="567"/>
        <w:jc w:val="both"/>
        <w:rPr>
          <w:rFonts w:ascii="Times New Roman" w:eastAsia="Calibri" w:hAnsi="Times New Roman" w:cs="Times New Roman"/>
        </w:rPr>
      </w:pPr>
      <w:r w:rsidRPr="00780A4D">
        <w:rPr>
          <w:rFonts w:ascii="Times New Roman" w:eastAsia="Calibri" w:hAnsi="Times New Roman" w:cs="Times New Roman"/>
        </w:rPr>
        <w:t xml:space="preserve">По итогам 2021 </w:t>
      </w:r>
      <w:proofErr w:type="gramStart"/>
      <w:r w:rsidRPr="00780A4D">
        <w:rPr>
          <w:rFonts w:ascii="Times New Roman" w:eastAsia="Calibri" w:hAnsi="Times New Roman" w:cs="Times New Roman"/>
        </w:rPr>
        <w:t>года :</w:t>
      </w:r>
      <w:proofErr w:type="gramEnd"/>
    </w:p>
    <w:p w14:paraId="31175C62" w14:textId="77777777" w:rsidR="00A94E04" w:rsidRPr="00780A4D" w:rsidRDefault="00A94E04" w:rsidP="00A94E04">
      <w:pPr>
        <w:autoSpaceDE w:val="0"/>
        <w:autoSpaceDN w:val="0"/>
        <w:spacing w:after="0" w:line="240" w:lineRule="auto"/>
        <w:ind w:firstLine="567"/>
        <w:jc w:val="both"/>
        <w:rPr>
          <w:rFonts w:ascii="Times New Roman" w:eastAsia="Calibri" w:hAnsi="Times New Roman" w:cs="Times New Roman"/>
        </w:rPr>
      </w:pPr>
      <w:r w:rsidRPr="00780A4D">
        <w:rPr>
          <w:rFonts w:ascii="Times New Roman" w:eastAsia="Calibri" w:hAnsi="Times New Roman" w:cs="Times New Roman"/>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реализующих основную образовательную программу дошкольного образования, выполнен на 100,45% и составил 21 484,1 рубля.</w:t>
      </w:r>
    </w:p>
    <w:p w14:paraId="683FE1BB" w14:textId="77777777" w:rsidR="00A94E04" w:rsidRPr="00780A4D" w:rsidRDefault="00A94E04" w:rsidP="00A94E04">
      <w:pPr>
        <w:autoSpaceDE w:val="0"/>
        <w:autoSpaceDN w:val="0"/>
        <w:spacing w:after="0" w:line="240" w:lineRule="auto"/>
        <w:ind w:firstLine="567"/>
        <w:jc w:val="both"/>
        <w:rPr>
          <w:rFonts w:ascii="Times New Roman" w:eastAsia="Calibri" w:hAnsi="Times New Roman" w:cs="Times New Roman"/>
        </w:rPr>
      </w:pPr>
      <w:r w:rsidRPr="00780A4D">
        <w:rPr>
          <w:rFonts w:ascii="Times New Roman" w:eastAsia="Calibri" w:hAnsi="Times New Roman" w:cs="Times New Roman"/>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 выполнен на 98,18% и составил 23 396,17 рублей.</w:t>
      </w:r>
    </w:p>
    <w:p w14:paraId="75C3C3BB" w14:textId="77777777" w:rsidR="00A94E04" w:rsidRPr="00780A4D" w:rsidRDefault="00A94E04" w:rsidP="00A94E04">
      <w:pPr>
        <w:autoSpaceDE w:val="0"/>
        <w:autoSpaceDN w:val="0"/>
        <w:spacing w:after="0" w:line="240" w:lineRule="auto"/>
        <w:jc w:val="center"/>
        <w:rPr>
          <w:rFonts w:ascii="Times New Roman" w:eastAsia="Calibri" w:hAnsi="Times New Roman" w:cs="Times New Roman"/>
        </w:rPr>
      </w:pPr>
      <w:r w:rsidRPr="00780A4D">
        <w:rPr>
          <w:rFonts w:ascii="Times New Roman" w:eastAsia="Calibri" w:hAnsi="Times New Roman" w:cs="Times New Roman"/>
        </w:rPr>
        <w:t>Мероприятия.</w:t>
      </w:r>
    </w:p>
    <w:p w14:paraId="7238E659"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Ежегодно для детей проходят районные мероприятия, направленные на духовно – нравственное, патриотическое, экологическое воспитание, укрепление семейных ценностей, приобщения к здоровому образу жизни. Это  конкурс юных инспекторов движения «Безопасное колесо – 2021», конкурс «Зелёный огонёк» среди дошкольных образовательных учреждений по ПДД,   фестиваль «Творчество юных – за безопасность дорожного движения», заочный конкурс детского творчества «Образы Земли», детский экологический конкурс «Гимн воде», конкурс детских работ «Новогодняя почта Деда Мороза», фестиваль творчества для дошкольников «Ярмарка Мастеров», фестиваль детского и юношеского творчества «Минута Славы», конкурс детского творчества «Хрустальная капелька».  В 2021 году   </w:t>
      </w:r>
      <w:proofErr w:type="gramStart"/>
      <w:r w:rsidRPr="00780A4D">
        <w:rPr>
          <w:rFonts w:ascii="Times New Roman" w:eastAsia="Calibri" w:hAnsi="Times New Roman" w:cs="Times New Roman"/>
        </w:rPr>
        <w:t>проведены  новые</w:t>
      </w:r>
      <w:proofErr w:type="gramEnd"/>
      <w:r w:rsidRPr="00780A4D">
        <w:rPr>
          <w:rFonts w:ascii="Times New Roman" w:eastAsia="Calibri" w:hAnsi="Times New Roman" w:cs="Times New Roman"/>
        </w:rPr>
        <w:t xml:space="preserve"> районные мероприятия: туристическая викторина, посвященная Всемирному дню туризма, КВН «Мы играем в кино!», правовая игра «По лабиринтам права», посвященная Конвенции о правах ребенка.   Мероприятия проводились </w:t>
      </w:r>
      <w:proofErr w:type="gramStart"/>
      <w:r w:rsidRPr="00780A4D">
        <w:rPr>
          <w:rFonts w:ascii="Times New Roman" w:eastAsia="Calibri" w:hAnsi="Times New Roman" w:cs="Times New Roman"/>
        </w:rPr>
        <w:t>для  всех</w:t>
      </w:r>
      <w:proofErr w:type="gramEnd"/>
      <w:r w:rsidRPr="00780A4D">
        <w:rPr>
          <w:rFonts w:ascii="Times New Roman" w:eastAsia="Calibri" w:hAnsi="Times New Roman" w:cs="Times New Roman"/>
        </w:rPr>
        <w:t xml:space="preserve"> возрастных категорий: от дошкольников до учащихся старшего школьного возраста. В связи </w:t>
      </w:r>
      <w:proofErr w:type="gramStart"/>
      <w:r w:rsidRPr="00780A4D">
        <w:rPr>
          <w:rFonts w:ascii="Times New Roman" w:eastAsia="Calibri" w:hAnsi="Times New Roman" w:cs="Times New Roman"/>
        </w:rPr>
        <w:t xml:space="preserve">с </w:t>
      </w:r>
      <w:r w:rsidRPr="00780A4D">
        <w:rPr>
          <w:rFonts w:ascii="Times New Roman" w:eastAsia="Times New Roman" w:hAnsi="Times New Roman" w:cs="Times New Roman"/>
          <w:spacing w:val="2"/>
          <w:shd w:val="clear" w:color="auto" w:fill="FFFFFF"/>
        </w:rPr>
        <w:t xml:space="preserve"> введением</w:t>
      </w:r>
      <w:proofErr w:type="gramEnd"/>
      <w:r w:rsidRPr="00780A4D">
        <w:rPr>
          <w:rFonts w:ascii="Times New Roman" w:eastAsia="Times New Roman" w:hAnsi="Times New Roman" w:cs="Times New Roman"/>
          <w:spacing w:val="2"/>
          <w:shd w:val="clear" w:color="auto" w:fill="FFFFFF"/>
        </w:rPr>
        <w:t xml:space="preserve"> ограничительных мероприятий (карантина) на территории Кировской области</w:t>
      </w:r>
      <w:r w:rsidRPr="00780A4D">
        <w:rPr>
          <w:rFonts w:ascii="Times New Roman" w:eastAsia="Calibri" w:hAnsi="Times New Roman" w:cs="Times New Roman"/>
        </w:rPr>
        <w:t xml:space="preserve">, большинство запланированных мероприятий были проведены в заочном и онлайн - форматах. </w:t>
      </w:r>
    </w:p>
    <w:p w14:paraId="0BE9E9A2"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Times New Roman" w:hAnsi="Times New Roman" w:cs="Times New Roman"/>
        </w:rPr>
        <w:t xml:space="preserve">В целях повышения уровня профессионализма руководители и педагоги в отчетном году направлялись на курсы повышения квалификации. Всего за год прошли </w:t>
      </w:r>
      <w:proofErr w:type="gramStart"/>
      <w:r w:rsidRPr="00780A4D">
        <w:rPr>
          <w:rFonts w:ascii="Times New Roman" w:eastAsia="Times New Roman" w:hAnsi="Times New Roman" w:cs="Times New Roman"/>
        </w:rPr>
        <w:t>обучение  64</w:t>
      </w:r>
      <w:proofErr w:type="gramEnd"/>
      <w:r w:rsidRPr="00780A4D">
        <w:rPr>
          <w:rFonts w:ascii="Times New Roman" w:eastAsia="Times New Roman" w:hAnsi="Times New Roman" w:cs="Times New Roman"/>
        </w:rPr>
        <w:t xml:space="preserve"> человека.</w:t>
      </w:r>
    </w:p>
    <w:p w14:paraId="27B4A4B9" w14:textId="77777777" w:rsidR="00A94E04" w:rsidRDefault="00A94E04" w:rsidP="00A94E04">
      <w:pPr>
        <w:tabs>
          <w:tab w:val="left" w:pos="9355"/>
        </w:tabs>
        <w:autoSpaceDE w:val="0"/>
        <w:autoSpaceDN w:val="0"/>
        <w:spacing w:after="0" w:line="240" w:lineRule="auto"/>
        <w:ind w:firstLine="639"/>
        <w:jc w:val="both"/>
        <w:rPr>
          <w:rFonts w:ascii="Times New Roman" w:eastAsia="Calibri" w:hAnsi="Times New Roman" w:cs="Times New Roman"/>
        </w:rPr>
      </w:pPr>
      <w:r w:rsidRPr="00780A4D">
        <w:rPr>
          <w:rFonts w:ascii="Times New Roman" w:eastAsia="Calibri" w:hAnsi="Times New Roman" w:cs="Times New Roman"/>
        </w:rPr>
        <w:lastRenderedPageBreak/>
        <w:t xml:space="preserve">С целью профилактики правонарушений, в летний период было организовано трудоустройство несовершеннолетних через Центр занятости населения. В 2021 году через ЦЗН </w:t>
      </w:r>
      <w:proofErr w:type="gramStart"/>
      <w:r w:rsidRPr="00780A4D">
        <w:rPr>
          <w:rFonts w:ascii="Times New Roman" w:eastAsia="Calibri" w:hAnsi="Times New Roman" w:cs="Times New Roman"/>
        </w:rPr>
        <w:t>трудоустроено  72</w:t>
      </w:r>
      <w:proofErr w:type="gramEnd"/>
      <w:r w:rsidRPr="00780A4D">
        <w:rPr>
          <w:rFonts w:ascii="Times New Roman" w:eastAsia="Calibri" w:hAnsi="Times New Roman" w:cs="Times New Roman"/>
        </w:rPr>
        <w:t xml:space="preserve"> </w:t>
      </w:r>
      <w:r>
        <w:rPr>
          <w:rFonts w:ascii="Times New Roman" w:eastAsia="Calibri" w:hAnsi="Times New Roman" w:cs="Times New Roman"/>
        </w:rPr>
        <w:t>несовершеннолетних.</w:t>
      </w:r>
    </w:p>
    <w:p w14:paraId="582021E0" w14:textId="77777777" w:rsidR="00A94E04" w:rsidRDefault="00A94E04" w:rsidP="00A94E04">
      <w:pPr>
        <w:tabs>
          <w:tab w:val="left" w:pos="9355"/>
        </w:tabs>
        <w:autoSpaceDE w:val="0"/>
        <w:autoSpaceDN w:val="0"/>
        <w:spacing w:after="0" w:line="240" w:lineRule="auto"/>
        <w:ind w:firstLine="639"/>
        <w:jc w:val="both"/>
        <w:rPr>
          <w:rFonts w:ascii="Times New Roman" w:eastAsia="Calibri" w:hAnsi="Times New Roman" w:cs="Times New Roman"/>
        </w:rPr>
      </w:pPr>
    </w:p>
    <w:p w14:paraId="63C071F4" w14:textId="77777777" w:rsidR="00A94E04" w:rsidRDefault="00A94E04" w:rsidP="00A94E04">
      <w:pPr>
        <w:tabs>
          <w:tab w:val="left" w:pos="9355"/>
        </w:tabs>
        <w:autoSpaceDE w:val="0"/>
        <w:autoSpaceDN w:val="0"/>
        <w:spacing w:after="0" w:line="240" w:lineRule="auto"/>
        <w:ind w:firstLine="639"/>
        <w:jc w:val="both"/>
        <w:rPr>
          <w:rFonts w:ascii="Times New Roman" w:eastAsia="Calibri" w:hAnsi="Times New Roman" w:cs="Times New Roman"/>
        </w:rPr>
      </w:pPr>
    </w:p>
    <w:p w14:paraId="68E086D6" w14:textId="77777777" w:rsidR="00A94E04" w:rsidRPr="00780A4D" w:rsidRDefault="00A94E04" w:rsidP="00A94E04">
      <w:pPr>
        <w:tabs>
          <w:tab w:val="left" w:pos="9355"/>
        </w:tabs>
        <w:autoSpaceDE w:val="0"/>
        <w:autoSpaceDN w:val="0"/>
        <w:spacing w:after="0" w:line="240" w:lineRule="auto"/>
        <w:ind w:firstLine="639"/>
        <w:jc w:val="both"/>
        <w:rPr>
          <w:rFonts w:ascii="Times New Roman" w:eastAsia="Calibri" w:hAnsi="Times New Roman" w:cs="Times New Roman"/>
        </w:rPr>
      </w:pPr>
    </w:p>
    <w:p w14:paraId="08A1C0D9" w14:textId="77777777" w:rsidR="00A94E04" w:rsidRDefault="00A94E04" w:rsidP="00A94E04">
      <w:pPr>
        <w:autoSpaceDE w:val="0"/>
        <w:autoSpaceDN w:val="0"/>
        <w:spacing w:after="0" w:line="240" w:lineRule="auto"/>
        <w:ind w:firstLine="708"/>
        <w:jc w:val="center"/>
        <w:rPr>
          <w:rFonts w:ascii="Times New Roman" w:eastAsia="Calibri" w:hAnsi="Times New Roman" w:cs="Times New Roman"/>
        </w:rPr>
      </w:pPr>
      <w:r w:rsidRPr="00780A4D">
        <w:rPr>
          <w:rFonts w:ascii="Times New Roman" w:eastAsia="Calibri" w:hAnsi="Times New Roman" w:cs="Times New Roman"/>
        </w:rPr>
        <w:t>Материально – техническое оснащение образовательных организаций в 2021 году.</w:t>
      </w:r>
    </w:p>
    <w:p w14:paraId="406FF709" w14:textId="77777777" w:rsidR="00A94E04" w:rsidRPr="00780A4D" w:rsidRDefault="00A94E04" w:rsidP="00A94E04">
      <w:pPr>
        <w:autoSpaceDE w:val="0"/>
        <w:autoSpaceDN w:val="0"/>
        <w:spacing w:after="0" w:line="240" w:lineRule="auto"/>
        <w:ind w:firstLine="708"/>
        <w:jc w:val="center"/>
        <w:rPr>
          <w:rFonts w:ascii="Times New Roman" w:eastAsia="Calibri" w:hAnsi="Times New Roman" w:cs="Times New Roman"/>
        </w:rPr>
      </w:pPr>
    </w:p>
    <w:p w14:paraId="2264E292"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Выполнены устройство запасного выхода в МКДОУ детского сада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Кировской области </w:t>
      </w:r>
      <w:proofErr w:type="gramStart"/>
      <w:r w:rsidRPr="00780A4D">
        <w:rPr>
          <w:rFonts w:ascii="Times New Roman" w:eastAsia="Calibri" w:hAnsi="Times New Roman" w:cs="Times New Roman"/>
        </w:rPr>
        <w:t>на  сумму</w:t>
      </w:r>
      <w:proofErr w:type="gramEnd"/>
      <w:r w:rsidRPr="00780A4D">
        <w:rPr>
          <w:rFonts w:ascii="Times New Roman" w:eastAsia="Calibri" w:hAnsi="Times New Roman" w:cs="Times New Roman"/>
        </w:rPr>
        <w:t xml:space="preserve"> 273 873 руб. (местный бюджет), устройство охранной сигнализации в МКУ ДО ДЮСШ – 107 745 руб. (местный бюджет). Произведена замена окон на пищеблоке в МКДОУ детского сада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Кировской области – 145 430 руб. (местный бюджет), замена окон в спальных и групповых комнатах, музыкальном зале и медицинской </w:t>
      </w:r>
      <w:proofErr w:type="gramStart"/>
      <w:r w:rsidRPr="00780A4D">
        <w:rPr>
          <w:rFonts w:ascii="Times New Roman" w:eastAsia="Calibri" w:hAnsi="Times New Roman" w:cs="Times New Roman"/>
        </w:rPr>
        <w:t>комнате  в</w:t>
      </w:r>
      <w:proofErr w:type="gramEnd"/>
      <w:r w:rsidRPr="00780A4D">
        <w:rPr>
          <w:rFonts w:ascii="Times New Roman" w:eastAsia="Calibri" w:hAnsi="Times New Roman" w:cs="Times New Roman"/>
        </w:rPr>
        <w:t xml:space="preserve"> МКДОУ детского сада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Кировской области – 739 500 руб. (областной бюджет).</w:t>
      </w:r>
    </w:p>
    <w:p w14:paraId="1354CDC3"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Приобретена мебель для образовательного процесса в МКУ ДО ДДТ – 120 489 руб. (местный бюджет).</w:t>
      </w:r>
    </w:p>
    <w:p w14:paraId="376679B2"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14. Молодежная политика</w:t>
      </w:r>
    </w:p>
    <w:p w14:paraId="715782EB"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Реализация молодежной политики в течение отчетного периода осуществлялась согласно плану.</w:t>
      </w:r>
    </w:p>
    <w:p w14:paraId="454668BB"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течение года проводились мероприятия по пропаганде здорового образа жизни, профилактике безнадзорности и правонарушений среди несовершеннолетних, профилактике экстремизма, межнациональных разногласий, а также на </w:t>
      </w:r>
      <w:proofErr w:type="gramStart"/>
      <w:r w:rsidRPr="00780A4D">
        <w:rPr>
          <w:rFonts w:ascii="Times New Roman" w:eastAsia="Times New Roman" w:hAnsi="Times New Roman" w:cs="Times New Roman"/>
        </w:rPr>
        <w:t>антинаркотической  профилактической</w:t>
      </w:r>
      <w:proofErr w:type="gramEnd"/>
      <w:r w:rsidRPr="00780A4D">
        <w:rPr>
          <w:rFonts w:ascii="Times New Roman" w:eastAsia="Times New Roman" w:hAnsi="Times New Roman" w:cs="Times New Roman"/>
        </w:rPr>
        <w:t xml:space="preserve"> работе с подростками и молодёжью, их родителями. Работа велась через вовлечение подростков и молодёжи в активный отдых и занятия </w:t>
      </w:r>
      <w:proofErr w:type="gramStart"/>
      <w:r w:rsidRPr="00780A4D">
        <w:rPr>
          <w:rFonts w:ascii="Times New Roman" w:eastAsia="Times New Roman" w:hAnsi="Times New Roman" w:cs="Times New Roman"/>
        </w:rPr>
        <w:t xml:space="preserve">спортом,  </w:t>
      </w:r>
      <w:proofErr w:type="spellStart"/>
      <w:r w:rsidRPr="00780A4D">
        <w:rPr>
          <w:rFonts w:ascii="Times New Roman" w:eastAsia="Times New Roman" w:hAnsi="Times New Roman" w:cs="Times New Roman"/>
        </w:rPr>
        <w:t>организациию</w:t>
      </w:r>
      <w:proofErr w:type="spellEnd"/>
      <w:proofErr w:type="gramEnd"/>
      <w:r w:rsidRPr="00780A4D">
        <w:rPr>
          <w:rFonts w:ascii="Times New Roman" w:eastAsia="Times New Roman" w:hAnsi="Times New Roman" w:cs="Times New Roman"/>
        </w:rPr>
        <w:t xml:space="preserve"> занятости молодёжи. Ежегодно </w:t>
      </w:r>
      <w:proofErr w:type="gramStart"/>
      <w:r w:rsidRPr="00780A4D">
        <w:rPr>
          <w:rFonts w:ascii="Times New Roman" w:eastAsia="Times New Roman" w:hAnsi="Times New Roman" w:cs="Times New Roman"/>
        </w:rPr>
        <w:t>в Тужинской муниципальном районе</w:t>
      </w:r>
      <w:proofErr w:type="gramEnd"/>
      <w:r w:rsidRPr="00780A4D">
        <w:rPr>
          <w:rFonts w:ascii="Times New Roman" w:eastAsia="Times New Roman" w:hAnsi="Times New Roman" w:cs="Times New Roman"/>
        </w:rPr>
        <w:t xml:space="preserve"> проходят районные конкурсы на выявление талантливой молодежи: «Лидер года», «Минута славы», «Хрустальная капелька». </w:t>
      </w:r>
      <w:proofErr w:type="gramStart"/>
      <w:r w:rsidRPr="00780A4D">
        <w:rPr>
          <w:rFonts w:ascii="Times New Roman" w:eastAsia="Times New Roman" w:hAnsi="Times New Roman" w:cs="Times New Roman"/>
        </w:rPr>
        <w:t>Также  район</w:t>
      </w:r>
      <w:proofErr w:type="gramEnd"/>
      <w:r w:rsidRPr="00780A4D">
        <w:rPr>
          <w:rFonts w:ascii="Times New Roman" w:eastAsia="Times New Roman" w:hAnsi="Times New Roman" w:cs="Times New Roman"/>
        </w:rPr>
        <w:t xml:space="preserve"> ежегодно принимает участие в акциях предложенных в рамках марафона добрых территорий «Добрая Вятка», таких как «Спорт рядом», «Коробка добра», «Внук на час», «Бабушка приехала», «Космос – это мы», «Добрая книга», «Посади цветок – укрась планету».</w:t>
      </w:r>
    </w:p>
    <w:p w14:paraId="392CB569"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рамках празднования годовщины акции «Мы вместе» были проведены такие акции как «Вам, любимые», «Оранжевое настроение», «Оранжевая нить».</w:t>
      </w:r>
    </w:p>
    <w:p w14:paraId="03385111"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По патриотическому воспитанию молодежи прошли мероприятие «День призывника», встреча с поисковым отрядом «Рубеж», поздравление ветеранов с Днём Победы, акции «Георгиевская ленточка» и «Окна Победы».</w:t>
      </w:r>
    </w:p>
    <w:p w14:paraId="228ABD70"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По пропаганде здорового образа прошли мероприятия: «Армейская пробежка», «10000 Шагов», «Всемирный день без табака», «Веселые старты», «День борьбы с наркоманией», «Всемирный день сердца». Впервые в 2021 году был организован спортивно - развлекательный квест «День России» для организаций, участвовало 6 команд.</w:t>
      </w:r>
    </w:p>
    <w:p w14:paraId="3F923760"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от пожилых граждан поселка поступило четыре заявки в оказании помощи, волонтеры безотказно помогали пенсионерам в укладке дров и приборке территорий около дома. Также волонтеры неоднократно прибирали улицы поселка, территорию около пруда и «Тропу здоровья». </w:t>
      </w:r>
    </w:p>
    <w:p w14:paraId="67632581"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14 октября стартовала «Перепись населения 2020», от Тужинского района зарегистрировались 9 волонтеров, которые прошли обучение и работали у МФЦ, помогая гражданам пройти перепись.</w:t>
      </w:r>
    </w:p>
    <w:p w14:paraId="61A2B894"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Для акции «Во имя любви, семьи и верности» Тужинский район получил 22 саженца кедра, которые посадили молодые семьи с детьми у себя на приусадебных участках. 1 июня для семей с детьми была организована развлекательная программа «Маша и медведь» и конкурс рисунков на асфальте «Я рисую мир». Ко дню семьи, любви и верности было организованно торжественное чествование семей-юбиляров и вручение общественной награды-медали «За любовь и верность» семье Кузнецовых.</w:t>
      </w:r>
    </w:p>
    <w:p w14:paraId="3A8FE320"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Ведущий специалист по молодежной политике побывала в этом году на таких крупных мероприятиях, как антинаркотический форум «Открытая встреча» </w:t>
      </w:r>
      <w:proofErr w:type="spellStart"/>
      <w:r w:rsidRPr="00780A4D">
        <w:rPr>
          <w:rFonts w:ascii="Times New Roman" w:eastAsia="Times New Roman" w:hAnsi="Times New Roman" w:cs="Times New Roman"/>
        </w:rPr>
        <w:t>г.Киров</w:t>
      </w:r>
      <w:proofErr w:type="spellEnd"/>
      <w:r w:rsidRPr="00780A4D">
        <w:rPr>
          <w:rFonts w:ascii="Times New Roman" w:eastAsia="Times New Roman" w:hAnsi="Times New Roman" w:cs="Times New Roman"/>
        </w:rPr>
        <w:t xml:space="preserve">, международный форум гражданского участия «Мы вместе» </w:t>
      </w:r>
      <w:proofErr w:type="spellStart"/>
      <w:r w:rsidRPr="00780A4D">
        <w:rPr>
          <w:rFonts w:ascii="Times New Roman" w:eastAsia="Times New Roman" w:hAnsi="Times New Roman" w:cs="Times New Roman"/>
        </w:rPr>
        <w:t>г.Москва</w:t>
      </w:r>
      <w:proofErr w:type="spellEnd"/>
      <w:r w:rsidRPr="00780A4D">
        <w:rPr>
          <w:rFonts w:ascii="Times New Roman" w:eastAsia="Times New Roman" w:hAnsi="Times New Roman" w:cs="Times New Roman"/>
        </w:rPr>
        <w:t xml:space="preserve">, поучаствовала в конкурсе «Лучший специалист </w:t>
      </w:r>
      <w:proofErr w:type="spellStart"/>
      <w:r w:rsidRPr="00780A4D">
        <w:rPr>
          <w:rFonts w:ascii="Times New Roman" w:eastAsia="Times New Roman" w:hAnsi="Times New Roman" w:cs="Times New Roman"/>
        </w:rPr>
        <w:t>ГМП</w:t>
      </w:r>
      <w:proofErr w:type="gramStart"/>
      <w:r w:rsidRPr="00780A4D">
        <w:rPr>
          <w:rFonts w:ascii="Times New Roman" w:eastAsia="Times New Roman" w:hAnsi="Times New Roman" w:cs="Times New Roman"/>
        </w:rPr>
        <w:t>».Все</w:t>
      </w:r>
      <w:proofErr w:type="spellEnd"/>
      <w:proofErr w:type="gramEnd"/>
      <w:r w:rsidRPr="00780A4D">
        <w:rPr>
          <w:rFonts w:ascii="Times New Roman" w:eastAsia="Times New Roman" w:hAnsi="Times New Roman" w:cs="Times New Roman"/>
        </w:rPr>
        <w:t xml:space="preserve"> мероприятия, конкурсы, акции освещаются в социальной сети ВКонтакте в группе «Добрая Тужа». Группа новая, действует всего год и имеет 455 подписчиков.</w:t>
      </w:r>
    </w:p>
    <w:p w14:paraId="3D0928E7"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15. Культура</w:t>
      </w:r>
    </w:p>
    <w:p w14:paraId="2372FD70" w14:textId="77777777" w:rsidR="00A94E04" w:rsidRPr="00780A4D" w:rsidRDefault="00A94E04" w:rsidP="00A94E04">
      <w:pPr>
        <w:autoSpaceDE w:val="0"/>
        <w:autoSpaceDN w:val="0"/>
        <w:spacing w:after="0" w:line="240" w:lineRule="auto"/>
        <w:ind w:firstLine="709"/>
        <w:contextualSpacing/>
        <w:jc w:val="both"/>
        <w:rPr>
          <w:rFonts w:ascii="Times New Roman" w:eastAsia="Calibri" w:hAnsi="Times New Roman" w:cs="Times New Roman"/>
        </w:rPr>
      </w:pPr>
      <w:r w:rsidRPr="00780A4D">
        <w:rPr>
          <w:rFonts w:ascii="Times New Roman" w:eastAsia="Times New Roman" w:hAnsi="Times New Roman" w:cs="Times New Roman"/>
        </w:rPr>
        <w:t xml:space="preserve">В соответствии с положением об отделе культуры, спорта и молодежной политики, работа отдела была направлена на выполнение главной цели: сохранение сети учреждений культуры, обеспечение высокого качества жизни населения района. Были поставлены основные задачи: </w:t>
      </w:r>
      <w:r w:rsidRPr="00780A4D">
        <w:rPr>
          <w:rFonts w:ascii="Times New Roman" w:eastAsia="Calibri" w:hAnsi="Times New Roman" w:cs="Times New Roman"/>
        </w:rPr>
        <w:t xml:space="preserve">удовлетворение духовных потребностей и культурных запросов посетителей учреждений культуры, развитие художественной самодеятельности и народного творчества у жителей района. Вся </w:t>
      </w:r>
      <w:proofErr w:type="gramStart"/>
      <w:r w:rsidRPr="00780A4D">
        <w:rPr>
          <w:rFonts w:ascii="Times New Roman" w:eastAsia="Calibri" w:hAnsi="Times New Roman" w:cs="Times New Roman"/>
        </w:rPr>
        <w:t>работа  отдела</w:t>
      </w:r>
      <w:proofErr w:type="gramEnd"/>
      <w:r w:rsidRPr="00780A4D">
        <w:rPr>
          <w:rFonts w:ascii="Times New Roman" w:eastAsia="Calibri" w:hAnsi="Times New Roman" w:cs="Times New Roman"/>
        </w:rPr>
        <w:t xml:space="preserve"> за  2021г. была направлена на улучшение культурного досуга населения.</w:t>
      </w:r>
    </w:p>
    <w:p w14:paraId="0D716B29"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сеть учреждений культуры Тужинского муниципального района входит 9 культурно – досуговых учреждений, из них 8 в сельской местности, 11 библиотек, 10 из которых в сельской местности, районный краеведческий музей, детская музыкальная школа.</w:t>
      </w:r>
    </w:p>
    <w:p w14:paraId="5328C395"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работа учреждений культуры района проводилась в соответствии с планом Министерства культуры </w:t>
      </w:r>
      <w:proofErr w:type="gramStart"/>
      <w:r w:rsidRPr="00780A4D">
        <w:rPr>
          <w:rFonts w:ascii="Times New Roman" w:eastAsia="Times New Roman" w:hAnsi="Times New Roman" w:cs="Times New Roman"/>
        </w:rPr>
        <w:t>Кировской  области</w:t>
      </w:r>
      <w:proofErr w:type="gramEnd"/>
      <w:r w:rsidRPr="00780A4D">
        <w:rPr>
          <w:rFonts w:ascii="Times New Roman" w:eastAsia="Times New Roman" w:hAnsi="Times New Roman" w:cs="Times New Roman"/>
        </w:rPr>
        <w:t xml:space="preserve"> и планом работы в рамках муниципальной программы «Развитие культуры Тужинского района на 2020 – 2025 годы», «Развитие физической культуры и спорта на 2020 – 2025 годы». Утверждено муниципальное задание для учреждений культуры на 2021 год; заключено Соглашение о порядке и условиях предоставления субсидии на финансовое </w:t>
      </w:r>
      <w:proofErr w:type="gramStart"/>
      <w:r w:rsidRPr="00780A4D">
        <w:rPr>
          <w:rFonts w:ascii="Times New Roman" w:eastAsia="Times New Roman" w:hAnsi="Times New Roman" w:cs="Times New Roman"/>
        </w:rPr>
        <w:t>обеспечение  выполнения</w:t>
      </w:r>
      <w:proofErr w:type="gramEnd"/>
      <w:r w:rsidRPr="00780A4D">
        <w:rPr>
          <w:rFonts w:ascii="Times New Roman" w:eastAsia="Times New Roman" w:hAnsi="Times New Roman" w:cs="Times New Roman"/>
        </w:rPr>
        <w:t xml:space="preserve"> муниципального задания на 2021 год с бюджетными учреждениями культуры; утверждены планы финансово – хозяйственной деятельности на 2021 год учреждений культуры. Ежеквартально в течение года проводился мониторинг по реализации Указа Президента РФ от 07.05.2012 № 597 «О мероприятиях по реализации государственной, социальной политики в части повышения заработной платы работникам учреждений культуры». Средняя заработная плата основного персонала работников учреждений культуры на декабрь 2021 года составила– 26 4737,1 рублей.</w:t>
      </w:r>
    </w:p>
    <w:p w14:paraId="5DE4141A"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В течение года продолжил работу общественный совет при Отделе культуры по проведению независимой оценки качества условий оказания услуг организациями учреждений культуры. Утвержден перечень учреждений культуры для проведения независимой оценки качества работы в 2021 году.  Мониторинг проведен в форме анкетного опроса. Рейтинг учреждений выглядит таким образом:</w:t>
      </w:r>
    </w:p>
    <w:p w14:paraId="11E415A5"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proofErr w:type="spellStart"/>
      <w:r w:rsidRPr="00780A4D">
        <w:rPr>
          <w:rFonts w:ascii="Times New Roman" w:eastAsia="Calibri" w:hAnsi="Times New Roman" w:cs="Times New Roman"/>
        </w:rPr>
        <w:t>Пиштенурский</w:t>
      </w:r>
      <w:proofErr w:type="spellEnd"/>
      <w:r w:rsidRPr="00780A4D">
        <w:rPr>
          <w:rFonts w:ascii="Times New Roman" w:eastAsia="Calibri" w:hAnsi="Times New Roman" w:cs="Times New Roman"/>
        </w:rPr>
        <w:t xml:space="preserve"> СДК – филиал МБУК Тужинский РКДЦ – 65,5 баллов из 100</w:t>
      </w:r>
    </w:p>
    <w:p w14:paraId="761F1981"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proofErr w:type="spellStart"/>
      <w:r w:rsidRPr="00780A4D">
        <w:rPr>
          <w:rFonts w:ascii="Times New Roman" w:eastAsia="Calibri" w:hAnsi="Times New Roman" w:cs="Times New Roman"/>
        </w:rPr>
        <w:t>Шешургская</w:t>
      </w:r>
      <w:proofErr w:type="spellEnd"/>
      <w:r w:rsidRPr="00780A4D">
        <w:rPr>
          <w:rFonts w:ascii="Times New Roman" w:eastAsia="Calibri" w:hAnsi="Times New Roman" w:cs="Times New Roman"/>
        </w:rPr>
        <w:t xml:space="preserve"> сельская библиотека – филиал МБУК Тужинская ЦБС – 74,2 баллов из 100</w:t>
      </w:r>
    </w:p>
    <w:p w14:paraId="22225D68" w14:textId="77777777" w:rsidR="00A94E04" w:rsidRPr="00780A4D" w:rsidRDefault="00A94E04" w:rsidP="00A94E04">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Общий уровень удовлетворенности населения качеством обслуживания в учреждениях культуры по оценке респондентов можно охарактеризовать как выше среднего или в целом соответствует спросу населения.</w:t>
      </w:r>
    </w:p>
    <w:p w14:paraId="1B6615DB" w14:textId="77777777" w:rsidR="00A94E04" w:rsidRPr="00780A4D" w:rsidRDefault="00A94E04" w:rsidP="00A94E04">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Отделом культуры проведено 12 совещаний с руководителями муниципальных учреждений по вопросам основной деятельности и подготовке мероприятий. Важные проблемы состояния и развития отрасли обсуждались на планерках с руководителями учреждений культуры. </w:t>
      </w:r>
    </w:p>
    <w:p w14:paraId="36613971"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Предоставлена </w:t>
      </w:r>
      <w:proofErr w:type="gramStart"/>
      <w:r w:rsidRPr="00780A4D">
        <w:rPr>
          <w:rFonts w:ascii="Times New Roman" w:eastAsia="Times New Roman" w:hAnsi="Times New Roman" w:cs="Times New Roman"/>
        </w:rPr>
        <w:t>субсидия  на</w:t>
      </w:r>
      <w:proofErr w:type="gramEnd"/>
      <w:r w:rsidRPr="00780A4D">
        <w:rPr>
          <w:rFonts w:ascii="Times New Roman" w:eastAsia="Times New Roman" w:hAnsi="Times New Roman" w:cs="Times New Roman"/>
        </w:rPr>
        <w:t xml:space="preserve"> </w:t>
      </w:r>
      <w:r w:rsidRPr="00780A4D">
        <w:rPr>
          <w:rFonts w:ascii="Times New Roman" w:eastAsia="Calibri" w:hAnsi="Times New Roman" w:cs="Times New Roman"/>
        </w:rPr>
        <w:t xml:space="preserve">реализацию мероприятий по модернизации библиотек в части комплектования книжных фондов </w:t>
      </w:r>
      <w:r w:rsidRPr="00780A4D">
        <w:rPr>
          <w:rFonts w:ascii="Times New Roman" w:eastAsia="Times New Roman" w:hAnsi="Times New Roman" w:cs="Times New Roman"/>
        </w:rPr>
        <w:t>в сумме 44 434 руб. (приобретены книги в количестве 129 экземпляров).</w:t>
      </w:r>
    </w:p>
    <w:p w14:paraId="4AE57772"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color w:val="000000"/>
        </w:rPr>
      </w:pPr>
      <w:r w:rsidRPr="00780A4D">
        <w:rPr>
          <w:rFonts w:ascii="Times New Roman" w:eastAsia="Times New Roman" w:hAnsi="Times New Roman" w:cs="Times New Roman"/>
          <w:color w:val="000000"/>
        </w:rPr>
        <w:t xml:space="preserve">В 2021 году в рамках «Десятилетия детства в Российской федерации» в библиотечной системе реализуется проект «Лучшие книги детям» по привлечению внебюджетных источников с целью пополнения и обновления книжного фонда новыми книгами, улучшении его качества и удовлетворения наиболее частых запросов пользователей библиотеки. Благодаря сотрудничеству с фондом «Вереница» получено 132 экземпляра книг. Продолжают радовать новинками детской </w:t>
      </w:r>
      <w:proofErr w:type="gramStart"/>
      <w:r w:rsidRPr="00780A4D">
        <w:rPr>
          <w:rFonts w:ascii="Times New Roman" w:eastAsia="Times New Roman" w:hAnsi="Times New Roman" w:cs="Times New Roman"/>
          <w:color w:val="000000"/>
        </w:rPr>
        <w:t>литературы  дарители</w:t>
      </w:r>
      <w:proofErr w:type="gramEnd"/>
      <w:r w:rsidRPr="00780A4D">
        <w:rPr>
          <w:rFonts w:ascii="Times New Roman" w:eastAsia="Times New Roman" w:hAnsi="Times New Roman" w:cs="Times New Roman"/>
          <w:color w:val="000000"/>
        </w:rPr>
        <w:t xml:space="preserve"> из Москвы и из Сибири (частные лица), подарено библиотекам 101 экземпляр книг. </w:t>
      </w:r>
    </w:p>
    <w:p w14:paraId="6024309F"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lastRenderedPageBreak/>
        <w:t xml:space="preserve">В целях содействия деятельности в сфере образования и культуры центральная библиотека заключила лицензионный договор с ООО «Тау </w:t>
      </w:r>
      <w:proofErr w:type="spellStart"/>
      <w:r w:rsidRPr="00780A4D">
        <w:rPr>
          <w:rFonts w:ascii="Times New Roman" w:eastAsia="Calibri" w:hAnsi="Times New Roman" w:cs="Times New Roman"/>
        </w:rPr>
        <w:t>Консалт</w:t>
      </w:r>
      <w:proofErr w:type="spellEnd"/>
      <w:r w:rsidRPr="00780A4D">
        <w:rPr>
          <w:rFonts w:ascii="Times New Roman" w:eastAsia="Calibri" w:hAnsi="Times New Roman" w:cs="Times New Roman"/>
        </w:rPr>
        <w:t xml:space="preserve">» </w:t>
      </w:r>
      <w:proofErr w:type="spellStart"/>
      <w:r w:rsidRPr="00780A4D">
        <w:rPr>
          <w:rFonts w:ascii="Times New Roman" w:eastAsia="Calibri" w:hAnsi="Times New Roman" w:cs="Times New Roman"/>
        </w:rPr>
        <w:t>г.Новосибирск</w:t>
      </w:r>
      <w:proofErr w:type="spellEnd"/>
      <w:r w:rsidRPr="00780A4D">
        <w:rPr>
          <w:rFonts w:ascii="Times New Roman" w:eastAsia="Calibri" w:hAnsi="Times New Roman" w:cs="Times New Roman"/>
        </w:rPr>
        <w:t xml:space="preserve">  на получение лицензионной программы </w:t>
      </w:r>
      <w:proofErr w:type="spellStart"/>
      <w:r w:rsidRPr="00780A4D">
        <w:rPr>
          <w:rFonts w:ascii="Times New Roman" w:eastAsia="Calibri" w:hAnsi="Times New Roman" w:cs="Times New Roman"/>
          <w:lang w:val="en-US"/>
        </w:rPr>
        <w:t>MovaviVideoEdition</w:t>
      </w:r>
      <w:proofErr w:type="spellEnd"/>
      <w:r w:rsidRPr="00780A4D">
        <w:rPr>
          <w:rFonts w:ascii="Times New Roman" w:eastAsia="Calibri" w:hAnsi="Times New Roman" w:cs="Times New Roman"/>
        </w:rPr>
        <w:t xml:space="preserve"> для работы с видео, аудио и фото на 13 персональных компьютеров, создано более 50 видеороликов: это  видеопрезентации книг, видеоролики по профилактике алкоголизма и наркомании, по юбилеям книг и писателей.</w:t>
      </w:r>
    </w:p>
    <w:p w14:paraId="676A264A"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 xml:space="preserve">В краеведческом музее пополнен материал о земляках- участниках Великой Отечественной войны: подготовлена к печати первая книга «Фронтовые судьбы», куда вошли автобиографии и истории подвигов около 500 человек. Внесены дополнения в Книгу Памяти (+ 50 человек). </w:t>
      </w:r>
    </w:p>
    <w:p w14:paraId="6E4BDF9D"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В рамках федерального проекта «Творческие люди» национального проекта «Культура» в 2021 году обучение по различным направлениям деятельности прошли 5 работников (</w:t>
      </w:r>
      <w:r w:rsidRPr="00780A4D">
        <w:rPr>
          <w:rFonts w:ascii="Times New Roman" w:eastAsia="Calibri" w:hAnsi="Times New Roman" w:cs="Times New Roman"/>
          <w:bCs/>
        </w:rPr>
        <w:t>2 человека в Кемеровском государственном институте культуры по программе «Создание и продвижение учреждения культуры собственного цифрового контента»; 2 человека в</w:t>
      </w:r>
      <w:r w:rsidRPr="00780A4D">
        <w:rPr>
          <w:rFonts w:ascii="Times New Roman" w:eastAsia="Calibri" w:hAnsi="Times New Roman" w:cs="Times New Roman"/>
        </w:rPr>
        <w:t xml:space="preserve"> «Саратовской государственной консерватории им. А.В. Собинова» по программе «Методическое сопровождение реализации дополнительных предпрофессиональных образовательных программ в области музыкального искусства в детских школах искусств»; 1 человек в Российской академии музыки имени Гнесиных по программе «Выдающиеся музыканты-педагоги </w:t>
      </w:r>
      <w:proofErr w:type="spellStart"/>
      <w:r w:rsidRPr="00780A4D">
        <w:rPr>
          <w:rFonts w:ascii="Times New Roman" w:eastAsia="Calibri" w:hAnsi="Times New Roman" w:cs="Times New Roman"/>
        </w:rPr>
        <w:t>гнесинской</w:t>
      </w:r>
      <w:proofErr w:type="spellEnd"/>
      <w:r w:rsidRPr="00780A4D">
        <w:rPr>
          <w:rFonts w:ascii="Times New Roman" w:eastAsia="Calibri" w:hAnsi="Times New Roman" w:cs="Times New Roman"/>
        </w:rPr>
        <w:t xml:space="preserve"> школы: баянная школа Фридриха </w:t>
      </w:r>
      <w:proofErr w:type="spellStart"/>
      <w:r w:rsidRPr="00780A4D">
        <w:rPr>
          <w:rFonts w:ascii="Times New Roman" w:eastAsia="Calibri" w:hAnsi="Times New Roman" w:cs="Times New Roman"/>
        </w:rPr>
        <w:t>Липса</w:t>
      </w:r>
      <w:proofErr w:type="spellEnd"/>
      <w:r w:rsidRPr="00780A4D">
        <w:rPr>
          <w:rFonts w:ascii="Times New Roman" w:eastAsia="Calibri" w:hAnsi="Times New Roman" w:cs="Times New Roman"/>
        </w:rPr>
        <w:t xml:space="preserve">». Участвовали </w:t>
      </w:r>
      <w:proofErr w:type="gramStart"/>
      <w:r w:rsidRPr="00780A4D">
        <w:rPr>
          <w:rFonts w:ascii="Times New Roman" w:eastAsia="Calibri" w:hAnsi="Times New Roman" w:cs="Times New Roman"/>
        </w:rPr>
        <w:t>в  тематических</w:t>
      </w:r>
      <w:proofErr w:type="gramEnd"/>
      <w:r w:rsidRPr="00780A4D">
        <w:rPr>
          <w:rFonts w:ascii="Times New Roman" w:eastAsia="Calibri" w:hAnsi="Times New Roman" w:cs="Times New Roman"/>
        </w:rPr>
        <w:t xml:space="preserve"> вебинарах, организованных платформой </w:t>
      </w:r>
      <w:r w:rsidRPr="00780A4D">
        <w:rPr>
          <w:rFonts w:ascii="Times New Roman" w:eastAsia="Calibri" w:hAnsi="Times New Roman" w:cs="Times New Roman"/>
          <w:lang w:val="en-US"/>
        </w:rPr>
        <w:t>PRO</w:t>
      </w:r>
      <w:r w:rsidRPr="00780A4D">
        <w:rPr>
          <w:rFonts w:ascii="Times New Roman" w:eastAsia="Calibri" w:hAnsi="Times New Roman" w:cs="Times New Roman"/>
        </w:rPr>
        <w:t>.</w:t>
      </w:r>
      <w:proofErr w:type="spellStart"/>
      <w:r w:rsidRPr="00780A4D">
        <w:rPr>
          <w:rFonts w:ascii="Times New Roman" w:eastAsia="Calibri" w:hAnsi="Times New Roman" w:cs="Times New Roman"/>
        </w:rPr>
        <w:t>Культура.РФ</w:t>
      </w:r>
      <w:proofErr w:type="spellEnd"/>
      <w:r w:rsidRPr="00780A4D">
        <w:rPr>
          <w:rFonts w:ascii="Times New Roman" w:eastAsia="Calibri" w:hAnsi="Times New Roman" w:cs="Times New Roman"/>
        </w:rPr>
        <w:t>. Также работники культуры принимали активное участие в различных семинарах, заочных конференциях и в онлайн-вебинарах.</w:t>
      </w:r>
    </w:p>
    <w:p w14:paraId="6FCE781A" w14:textId="77777777" w:rsidR="00A94E04" w:rsidRPr="00780A4D" w:rsidRDefault="00A94E04" w:rsidP="00A94E04">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Несмотря на все сложности и ограничения в работе учреждений культуры, были проведены мероприятия по всем направлениям.  Основные мероприятия проводились в онлайн режиме. Были значительно расширены формы проведения мероприятий. Привычными стали интернет-концерты, онлайн мастер-классы, викторины, познавательные и развлекательные видеоролики, флешмобы, акции, конкурсы рисунков, выставки, участие в творческих лабораториях и конкурсах – в заочной форме.</w:t>
      </w:r>
    </w:p>
    <w:p w14:paraId="5EE27734"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К важным событиям учреждений культуры следует отнести участие в областных и международных конкурсах:</w:t>
      </w:r>
    </w:p>
    <w:p w14:paraId="3103E62D" w14:textId="77777777" w:rsidR="00A94E04" w:rsidRPr="00780A4D" w:rsidRDefault="00A94E04" w:rsidP="00A94E04">
      <w:pPr>
        <w:autoSpaceDE w:val="0"/>
        <w:autoSpaceDN w:val="0"/>
        <w:spacing w:after="0" w:line="240" w:lineRule="auto"/>
        <w:ind w:firstLine="709"/>
        <w:jc w:val="center"/>
        <w:rPr>
          <w:rFonts w:ascii="Times New Roman" w:eastAsia="Calibri" w:hAnsi="Times New Roman" w:cs="Times New Roman"/>
        </w:rPr>
      </w:pPr>
      <w:r w:rsidRPr="00780A4D">
        <w:rPr>
          <w:rFonts w:ascii="Times New Roman" w:eastAsia="Calibri" w:hAnsi="Times New Roman" w:cs="Times New Roman"/>
        </w:rPr>
        <w:t>Тужинская районная детская музыкальная школа:</w:t>
      </w:r>
    </w:p>
    <w:p w14:paraId="7DA20F7B"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lang w:eastAsia="ar-SA"/>
        </w:rPr>
      </w:pPr>
      <w:r w:rsidRPr="00780A4D">
        <w:rPr>
          <w:rFonts w:ascii="Times New Roman" w:eastAsia="Calibri" w:hAnsi="Times New Roman" w:cs="Times New Roman"/>
        </w:rPr>
        <w:t>Международный музыкальный конкурс «</w:t>
      </w:r>
      <w:r w:rsidRPr="00780A4D">
        <w:rPr>
          <w:rFonts w:ascii="Times New Roman" w:eastAsia="Calibri" w:hAnsi="Times New Roman" w:cs="Times New Roman"/>
          <w:lang w:eastAsia="ar-SA"/>
        </w:rPr>
        <w:t>Виртуозы зажигают звёзды», дипломы лауреатов 1, 2 и 3 степени;</w:t>
      </w:r>
    </w:p>
    <w:p w14:paraId="4D38D84B"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lang w:val="en-US"/>
        </w:rPr>
        <w:t>VIII</w:t>
      </w:r>
      <w:r w:rsidRPr="00780A4D">
        <w:rPr>
          <w:rFonts w:ascii="Times New Roman" w:eastAsia="Calibri" w:hAnsi="Times New Roman" w:cs="Times New Roman"/>
        </w:rPr>
        <w:t xml:space="preserve"> Открытый межрайонный конкурс инструментальной и </w:t>
      </w:r>
      <w:proofErr w:type="gramStart"/>
      <w:r w:rsidRPr="00780A4D">
        <w:rPr>
          <w:rFonts w:ascii="Times New Roman" w:eastAsia="Calibri" w:hAnsi="Times New Roman" w:cs="Times New Roman"/>
        </w:rPr>
        <w:t>вокальной  музыки</w:t>
      </w:r>
      <w:proofErr w:type="gramEnd"/>
      <w:r w:rsidRPr="00780A4D">
        <w:rPr>
          <w:rFonts w:ascii="Times New Roman" w:eastAsia="Calibri" w:hAnsi="Times New Roman" w:cs="Times New Roman"/>
        </w:rPr>
        <w:t xml:space="preserve"> «Котельнич - родина домры», дипломы лауреатов 3 степени;</w:t>
      </w:r>
    </w:p>
    <w:p w14:paraId="18CEA3C5"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I Всероссийский конкурс «Русское раздолье» </w:t>
      </w:r>
      <w:proofErr w:type="spellStart"/>
      <w:r w:rsidRPr="00780A4D">
        <w:rPr>
          <w:rFonts w:ascii="Times New Roman" w:eastAsia="Calibri" w:hAnsi="Times New Roman" w:cs="Times New Roman"/>
        </w:rPr>
        <w:t>г.Омск</w:t>
      </w:r>
      <w:proofErr w:type="spellEnd"/>
      <w:r w:rsidRPr="00780A4D">
        <w:rPr>
          <w:rFonts w:ascii="Times New Roman" w:eastAsia="Calibri" w:hAnsi="Times New Roman" w:cs="Times New Roman"/>
        </w:rPr>
        <w:t>, дипломы участников.</w:t>
      </w:r>
    </w:p>
    <w:p w14:paraId="4A6D6CF8" w14:textId="77777777" w:rsidR="00A94E04" w:rsidRPr="00780A4D" w:rsidRDefault="00A94E04" w:rsidP="00A94E04">
      <w:pPr>
        <w:autoSpaceDE w:val="0"/>
        <w:autoSpaceDN w:val="0"/>
        <w:spacing w:after="0" w:line="240" w:lineRule="auto"/>
        <w:ind w:firstLine="709"/>
        <w:jc w:val="center"/>
        <w:rPr>
          <w:rFonts w:ascii="Times New Roman" w:eastAsia="Calibri" w:hAnsi="Times New Roman" w:cs="Times New Roman"/>
        </w:rPr>
      </w:pPr>
      <w:r w:rsidRPr="00780A4D">
        <w:rPr>
          <w:rFonts w:ascii="Times New Roman" w:eastAsia="Calibri" w:hAnsi="Times New Roman" w:cs="Times New Roman"/>
        </w:rPr>
        <w:t>Тужинский районный культурно-досуговый центр:</w:t>
      </w:r>
    </w:p>
    <w:p w14:paraId="62FA4CF8"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proofErr w:type="gramStart"/>
      <w:r w:rsidRPr="00780A4D">
        <w:rPr>
          <w:rFonts w:ascii="Times New Roman" w:eastAsia="Calibri" w:hAnsi="Times New Roman" w:cs="Times New Roman"/>
        </w:rPr>
        <w:t>Всероссийский  конкурс</w:t>
      </w:r>
      <w:proofErr w:type="gramEnd"/>
      <w:r w:rsidRPr="00780A4D">
        <w:rPr>
          <w:rFonts w:ascii="Times New Roman" w:eastAsia="Calibri" w:hAnsi="Times New Roman" w:cs="Times New Roman"/>
        </w:rPr>
        <w:t xml:space="preserve"> детского творчества «Оранжевое небо», дипломы лауреатов 1, 2 и 3 степени;</w:t>
      </w:r>
    </w:p>
    <w:p w14:paraId="3767AEFF"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lang w:val="en-US"/>
        </w:rPr>
        <w:t>VI</w:t>
      </w:r>
      <w:r w:rsidRPr="00780A4D">
        <w:rPr>
          <w:rFonts w:ascii="Times New Roman" w:eastAsia="Calibri" w:hAnsi="Times New Roman" w:cs="Times New Roman"/>
          <w:bCs/>
        </w:rPr>
        <w:t xml:space="preserve"> областной заочный конкурс детского и юношеского творчества «Вятские дарования», диплом участника;</w:t>
      </w:r>
    </w:p>
    <w:p w14:paraId="1FB12B81"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художественного творчества «Вятка – край талантов». Номинация декоративно-прикладного творчества, дипломанты конкурса;</w:t>
      </w:r>
    </w:p>
    <w:p w14:paraId="6ADEB68C"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костюмов и аксессуаров «Возрождение красоты». Номинация национальный костюм, диплом участника;</w:t>
      </w:r>
    </w:p>
    <w:p w14:paraId="7D0E0C05"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 xml:space="preserve">Областной заочный конкурс декоративно-прикладного и изобразительного творчества «Широкая Масленица на Вятке», диплом лауреата </w:t>
      </w:r>
      <w:r w:rsidRPr="00780A4D">
        <w:rPr>
          <w:rFonts w:ascii="Times New Roman" w:eastAsia="Calibri" w:hAnsi="Times New Roman" w:cs="Times New Roman"/>
          <w:bCs/>
          <w:lang w:val="en-US"/>
        </w:rPr>
        <w:t>II</w:t>
      </w:r>
      <w:r w:rsidRPr="00780A4D">
        <w:rPr>
          <w:rFonts w:ascii="Times New Roman" w:eastAsia="Calibri" w:hAnsi="Times New Roman" w:cs="Times New Roman"/>
          <w:bCs/>
        </w:rPr>
        <w:t xml:space="preserve"> степени;</w:t>
      </w:r>
    </w:p>
    <w:p w14:paraId="1EF02310"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Открытый областной заочный конкурс «Маленькая принцесса», диплом участника;</w:t>
      </w:r>
    </w:p>
    <w:p w14:paraId="7D7DF167"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 xml:space="preserve">Областной конкурс «Живое слово», дипломы </w:t>
      </w:r>
      <w:r w:rsidRPr="00780A4D">
        <w:rPr>
          <w:rFonts w:ascii="Times New Roman" w:eastAsia="Calibri" w:hAnsi="Times New Roman" w:cs="Times New Roman"/>
          <w:bCs/>
          <w:lang w:val="en-US"/>
        </w:rPr>
        <w:t>I</w:t>
      </w:r>
      <w:r w:rsidRPr="00780A4D">
        <w:rPr>
          <w:rFonts w:ascii="Times New Roman" w:eastAsia="Calibri" w:hAnsi="Times New Roman" w:cs="Times New Roman"/>
          <w:bCs/>
        </w:rPr>
        <w:t xml:space="preserve"> и 3 степени;</w:t>
      </w:r>
    </w:p>
    <w:p w14:paraId="63A2FF64"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любительских театров «Театральная весна», диплом участника;</w:t>
      </w:r>
    </w:p>
    <w:p w14:paraId="7F2C8CA5"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семейного творчества «Близкие люди». Номинация вокальное творчество, диплом участника, номинация декоративно-прикладное творчество, дипломы 1 и 3 степени;</w:t>
      </w:r>
    </w:p>
    <w:p w14:paraId="6B1C96AA"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 xml:space="preserve">Межрегиональный заочный конкурс детского художественного творчества «Осенний букет улыбок», диплом </w:t>
      </w:r>
      <w:r w:rsidRPr="00780A4D">
        <w:rPr>
          <w:rFonts w:ascii="Times New Roman" w:eastAsia="Calibri" w:hAnsi="Times New Roman" w:cs="Times New Roman"/>
          <w:bCs/>
          <w:lang w:val="en-US"/>
        </w:rPr>
        <w:t>III</w:t>
      </w:r>
      <w:r w:rsidRPr="00780A4D">
        <w:rPr>
          <w:rFonts w:ascii="Times New Roman" w:eastAsia="Calibri" w:hAnsi="Times New Roman" w:cs="Times New Roman"/>
          <w:bCs/>
        </w:rPr>
        <w:t xml:space="preserve"> степени;</w:t>
      </w:r>
    </w:p>
    <w:p w14:paraId="42CCFA5C"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lang w:val="en-US"/>
        </w:rPr>
        <w:lastRenderedPageBreak/>
        <w:t>IV</w:t>
      </w:r>
      <w:r w:rsidRPr="00780A4D">
        <w:rPr>
          <w:rFonts w:ascii="Times New Roman" w:eastAsia="Calibri" w:hAnsi="Times New Roman" w:cs="Times New Roman"/>
          <w:bCs/>
        </w:rPr>
        <w:t xml:space="preserve"> Областной конкурс художественного творчества «Шлягерный возраст»: народный самодеятельный хор «Ветеран» лауреаты </w:t>
      </w:r>
      <w:r w:rsidRPr="00780A4D">
        <w:rPr>
          <w:rFonts w:ascii="Times New Roman" w:eastAsia="Calibri" w:hAnsi="Times New Roman" w:cs="Times New Roman"/>
          <w:bCs/>
          <w:lang w:val="en-US"/>
        </w:rPr>
        <w:t>III</w:t>
      </w:r>
      <w:r w:rsidRPr="00780A4D">
        <w:rPr>
          <w:rFonts w:ascii="Times New Roman" w:eastAsia="Calibri" w:hAnsi="Times New Roman" w:cs="Times New Roman"/>
          <w:bCs/>
        </w:rPr>
        <w:t xml:space="preserve"> степени;</w:t>
      </w:r>
    </w:p>
    <w:p w14:paraId="4CAD65FA"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bCs/>
        </w:rPr>
        <w:t>Международный фестиваль-конкурс «Северный Ветер». Номинация театральное искусство, дипломы лауреатов 1 степени, Номинация вокал, дипломы лауреатов 2 степени.</w:t>
      </w:r>
    </w:p>
    <w:p w14:paraId="332DF765"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29 июня хор «Ветеран» подтвердил звание «народный» и получил свидетельство по распоряжению министерства культуры Кировской области от 14.07.2021г № 190 «За высокие достижения в области самодеятельного народного творчества».</w:t>
      </w:r>
    </w:p>
    <w:p w14:paraId="0578B3CA" w14:textId="77777777" w:rsidR="00A94E04" w:rsidRPr="00780A4D" w:rsidRDefault="00A94E04" w:rsidP="00A94E04">
      <w:pPr>
        <w:autoSpaceDE w:val="0"/>
        <w:autoSpaceDN w:val="0"/>
        <w:spacing w:after="0" w:line="240" w:lineRule="auto"/>
        <w:ind w:firstLine="709"/>
        <w:jc w:val="center"/>
        <w:rPr>
          <w:rFonts w:ascii="Times New Roman" w:eastAsia="Calibri" w:hAnsi="Times New Roman" w:cs="Times New Roman"/>
          <w:bCs/>
        </w:rPr>
      </w:pPr>
      <w:r w:rsidRPr="00780A4D">
        <w:rPr>
          <w:rFonts w:ascii="Times New Roman" w:eastAsia="Calibri" w:hAnsi="Times New Roman" w:cs="Times New Roman"/>
          <w:bCs/>
        </w:rPr>
        <w:t xml:space="preserve">Тужинская районная </w:t>
      </w:r>
      <w:proofErr w:type="spellStart"/>
      <w:r w:rsidRPr="00780A4D">
        <w:rPr>
          <w:rFonts w:ascii="Times New Roman" w:eastAsia="Calibri" w:hAnsi="Times New Roman" w:cs="Times New Roman"/>
          <w:bCs/>
        </w:rPr>
        <w:t>межпоселенческая</w:t>
      </w:r>
      <w:proofErr w:type="spellEnd"/>
      <w:r w:rsidRPr="00780A4D">
        <w:rPr>
          <w:rFonts w:ascii="Times New Roman" w:eastAsia="Calibri" w:hAnsi="Times New Roman" w:cs="Times New Roman"/>
          <w:bCs/>
        </w:rPr>
        <w:t xml:space="preserve"> централизованная библиотечная система:</w:t>
      </w:r>
    </w:p>
    <w:p w14:paraId="0295F48C"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 xml:space="preserve">II Международный онлайн – </w:t>
      </w:r>
      <w:proofErr w:type="gramStart"/>
      <w:r w:rsidRPr="00780A4D">
        <w:rPr>
          <w:rFonts w:ascii="Times New Roman" w:eastAsia="Calibri" w:hAnsi="Times New Roman" w:cs="Times New Roman"/>
          <w:color w:val="000000"/>
          <w:shd w:val="clear" w:color="auto" w:fill="FFFFFF"/>
        </w:rPr>
        <w:t>конкурс  чтецов</w:t>
      </w:r>
      <w:proofErr w:type="gramEnd"/>
      <w:r w:rsidRPr="00780A4D">
        <w:rPr>
          <w:rFonts w:ascii="Times New Roman" w:eastAsia="Calibri" w:hAnsi="Times New Roman" w:cs="Times New Roman"/>
          <w:color w:val="000000"/>
          <w:shd w:val="clear" w:color="auto" w:fill="FFFFFF"/>
        </w:rPr>
        <w:t xml:space="preserve">, посвящённый 800 - </w:t>
      </w:r>
      <w:proofErr w:type="spellStart"/>
      <w:r w:rsidRPr="00780A4D">
        <w:rPr>
          <w:rFonts w:ascii="Times New Roman" w:eastAsia="Calibri" w:hAnsi="Times New Roman" w:cs="Times New Roman"/>
          <w:color w:val="000000"/>
          <w:shd w:val="clear" w:color="auto" w:fill="FFFFFF"/>
        </w:rPr>
        <w:t>летию</w:t>
      </w:r>
      <w:proofErr w:type="spellEnd"/>
      <w:r w:rsidRPr="00780A4D">
        <w:rPr>
          <w:rFonts w:ascii="Times New Roman" w:eastAsia="Calibri" w:hAnsi="Times New Roman" w:cs="Times New Roman"/>
          <w:color w:val="000000"/>
          <w:shd w:val="clear" w:color="auto" w:fill="FFFFFF"/>
        </w:rPr>
        <w:t xml:space="preserve"> великого князя "Александр Невский и Великая Русь" г. </w:t>
      </w:r>
      <w:proofErr w:type="spellStart"/>
      <w:r w:rsidRPr="00780A4D">
        <w:rPr>
          <w:rFonts w:ascii="Times New Roman" w:eastAsia="Calibri" w:hAnsi="Times New Roman" w:cs="Times New Roman"/>
          <w:color w:val="000000"/>
          <w:shd w:val="clear" w:color="auto" w:fill="FFFFFF"/>
        </w:rPr>
        <w:t>Переславь</w:t>
      </w:r>
      <w:proofErr w:type="spellEnd"/>
      <w:r w:rsidRPr="00780A4D">
        <w:rPr>
          <w:rFonts w:ascii="Times New Roman" w:eastAsia="Calibri" w:hAnsi="Times New Roman" w:cs="Times New Roman"/>
          <w:color w:val="000000"/>
          <w:shd w:val="clear" w:color="auto" w:fill="FFFFFF"/>
        </w:rPr>
        <w:t xml:space="preserve"> Залесский, диплом финалиста и грамоты за участие;</w:t>
      </w:r>
    </w:p>
    <w:p w14:paraId="4DD3601F"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Межрегиональный литературно - поэтический марафон "О Волге читаем стихи - 2021";</w:t>
      </w:r>
    </w:p>
    <w:p w14:paraId="411B671F"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color w:val="000000"/>
          <w:shd w:val="clear" w:color="auto" w:fill="FFFFFF"/>
        </w:rPr>
        <w:t>XII международная патриотическая акция "Читаем детям о войне";</w:t>
      </w:r>
    </w:p>
    <w:p w14:paraId="534FE348" w14:textId="77777777" w:rsidR="00A94E04" w:rsidRPr="00780A4D" w:rsidRDefault="00A94E04" w:rsidP="00A94E04">
      <w:pPr>
        <w:tabs>
          <w:tab w:val="left" w:pos="0"/>
        </w:tabs>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Всероссийская акция "Окна Победы";</w:t>
      </w:r>
    </w:p>
    <w:p w14:paraId="3ACF24E3" w14:textId="77777777" w:rsidR="00A94E04" w:rsidRPr="00780A4D" w:rsidRDefault="00A94E04" w:rsidP="00A94E04">
      <w:pPr>
        <w:tabs>
          <w:tab w:val="left" w:pos="1005"/>
        </w:tabs>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Международная сетевая акция "Читаем о блокаде"; Сетевая акция «Страна весёлого детства», посвященная 115-летию со дня рождения детской поэтессы Агнии Львовны Барто. </w:t>
      </w:r>
    </w:p>
    <w:p w14:paraId="37C6E93D" w14:textId="77777777" w:rsidR="00A94E04" w:rsidRPr="00780A4D" w:rsidRDefault="00A94E04" w:rsidP="00A94E04">
      <w:pPr>
        <w:tabs>
          <w:tab w:val="left" w:pos="1005"/>
        </w:tabs>
        <w:autoSpaceDE w:val="0"/>
        <w:autoSpaceDN w:val="0"/>
        <w:spacing w:after="0" w:line="240" w:lineRule="auto"/>
        <w:ind w:firstLine="709"/>
        <w:jc w:val="center"/>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Тужинский районный краеведческий музей:</w:t>
      </w:r>
    </w:p>
    <w:p w14:paraId="64EE9BA7"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Международный конкурс видеороликов «Раритеты Победы» (видеоролик о танкистском шлеме </w:t>
      </w:r>
      <w:proofErr w:type="spellStart"/>
      <w:r w:rsidRPr="00780A4D">
        <w:rPr>
          <w:rFonts w:ascii="Times New Roman" w:eastAsia="Calibri" w:hAnsi="Times New Roman" w:cs="Times New Roman"/>
        </w:rPr>
        <w:t>Шушканова</w:t>
      </w:r>
      <w:proofErr w:type="spellEnd"/>
      <w:r w:rsidRPr="00780A4D">
        <w:rPr>
          <w:rFonts w:ascii="Times New Roman" w:eastAsia="Calibri" w:hAnsi="Times New Roman" w:cs="Times New Roman"/>
        </w:rPr>
        <w:t xml:space="preserve"> М.Д.);</w:t>
      </w:r>
    </w:p>
    <w:p w14:paraId="30D65559"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Международные и всероссийские акции:</w:t>
      </w:r>
    </w:p>
    <w:p w14:paraId="2994FE97"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«Украсим Родину цветами»;</w:t>
      </w:r>
    </w:p>
    <w:p w14:paraId="53F7B6BA"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 «Ночь музеев в Екатеринбурге»;</w:t>
      </w:r>
    </w:p>
    <w:p w14:paraId="6129EF89"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«Окна Победы»;</w:t>
      </w:r>
    </w:p>
    <w:p w14:paraId="20D73F2D"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«Окна России»;</w:t>
      </w:r>
    </w:p>
    <w:p w14:paraId="7C9F641B"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color w:val="C00000"/>
        </w:rPr>
      </w:pPr>
      <w:r w:rsidRPr="00780A4D">
        <w:rPr>
          <w:rFonts w:ascii="Times New Roman" w:eastAsia="Calibri" w:hAnsi="Times New Roman" w:cs="Times New Roman"/>
        </w:rPr>
        <w:t>«Музейные зеркала».</w:t>
      </w:r>
    </w:p>
    <w:p w14:paraId="09D059F2"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учреждениях действует 97 клубных формирований, в которых занимается 1024 человека, из них 34 детских с числом участников 484 человека.</w:t>
      </w:r>
    </w:p>
    <w:p w14:paraId="19174F64"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Calibri" w:hAnsi="Times New Roman" w:cs="Times New Roman"/>
        </w:rPr>
        <w:t>В 2021 году проведены следующие мероприятия по укреплению материально-технической базы учреждений культуры:</w:t>
      </w:r>
    </w:p>
    <w:p w14:paraId="2E4D64D4" w14:textId="77777777" w:rsidR="00A94E04" w:rsidRPr="00780A4D" w:rsidRDefault="00A94E04" w:rsidP="00A94E04">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РКДЦ приобрели активные акустические колонки, микшер, 2 микрофонные стойки, принтер и ноутбук. Помимо того, правительством Кировской области была передана офисная мебель, ковровые дорожки, что значительно улучшило оснащенность кабинетов РКДЦ. </w:t>
      </w:r>
    </w:p>
    <w:p w14:paraId="6A21E704"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подготовку учреждений к зиме из местного бюджета было выделено 125 745 руб. </w:t>
      </w:r>
    </w:p>
    <w:p w14:paraId="31A861AA"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Calibri" w:hAnsi="Times New Roman" w:cs="Times New Roman"/>
        </w:rPr>
        <w:t xml:space="preserve">В связи с аварийным </w:t>
      </w:r>
      <w:proofErr w:type="gramStart"/>
      <w:r w:rsidRPr="00780A4D">
        <w:rPr>
          <w:rFonts w:ascii="Times New Roman" w:eastAsia="Calibri" w:hAnsi="Times New Roman" w:cs="Times New Roman"/>
        </w:rPr>
        <w:t>состоянием  зданий</w:t>
      </w:r>
      <w:proofErr w:type="gramEnd"/>
      <w:r w:rsidRPr="00780A4D">
        <w:rPr>
          <w:rFonts w:ascii="Times New Roman" w:eastAsia="Calibri" w:hAnsi="Times New Roman" w:cs="Times New Roman"/>
        </w:rPr>
        <w:t>, Михайловский СДК и сельская библиотека переехали в другое помещение (Михайловский детский сад), центральная районная библиотека в пустующие помещения 2 этажа детского дома.</w:t>
      </w:r>
    </w:p>
    <w:p w14:paraId="23B78F1A"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целом результатом деятельности отдела и муниципальных учреждений в 2021 году стало предоставление качественных муниципальных услуг: стабильная посещаемость библиотек и рост числа пользователей Интернет-ресурсами библиотек; количество и качество проведённых культурно-досуговых мероприятий; внедрение инновационных методов и приёмов культурно-досуговой, </w:t>
      </w:r>
      <w:proofErr w:type="gramStart"/>
      <w:r w:rsidRPr="00780A4D">
        <w:rPr>
          <w:rFonts w:ascii="Times New Roman" w:eastAsia="Times New Roman" w:hAnsi="Times New Roman" w:cs="Times New Roman"/>
        </w:rPr>
        <w:t>музейной  деятельности</w:t>
      </w:r>
      <w:proofErr w:type="gramEnd"/>
      <w:r w:rsidRPr="00780A4D">
        <w:rPr>
          <w:rFonts w:ascii="Times New Roman" w:eastAsia="Times New Roman" w:hAnsi="Times New Roman" w:cs="Times New Roman"/>
        </w:rPr>
        <w:t xml:space="preserve"> (работа в онлайн режиме).</w:t>
      </w:r>
    </w:p>
    <w:p w14:paraId="53F991D7"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16. Физкультура и спорт</w:t>
      </w:r>
    </w:p>
    <w:p w14:paraId="285CC431"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Приоритетным направлением в работе является привлечение максимального количества детей, подростков и молодежи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и осуществление принципа доступности физкультурно-оздоровительных услуг для всех слоев населения.</w:t>
      </w:r>
    </w:p>
    <w:p w14:paraId="09DF5289"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территории района имеется один объект спорта – муниципальное казенное учреждение дополнительного образования </w:t>
      </w:r>
      <w:proofErr w:type="spellStart"/>
      <w:r w:rsidRPr="00780A4D">
        <w:rPr>
          <w:rFonts w:ascii="Times New Roman" w:eastAsia="Times New Roman" w:hAnsi="Times New Roman" w:cs="Times New Roman"/>
        </w:rPr>
        <w:t>детско</w:t>
      </w:r>
      <w:proofErr w:type="spellEnd"/>
      <w:r w:rsidRPr="00780A4D">
        <w:rPr>
          <w:rFonts w:ascii="Times New Roman" w:eastAsia="Times New Roman" w:hAnsi="Times New Roman" w:cs="Times New Roman"/>
        </w:rPr>
        <w:t xml:space="preserve"> - юношеская спортивная школа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Кировской области. Деятельность детско-юношеской спортивной школы направлена на развитие спортивного образования, проведения спортивно массовых мероприятий, повышения качества учебно-тренировочного и воспитательного процесса, подготовке спортсменов массовых и </w:t>
      </w:r>
      <w:r w:rsidRPr="00780A4D">
        <w:rPr>
          <w:rFonts w:ascii="Times New Roman" w:eastAsia="Times New Roman" w:hAnsi="Times New Roman" w:cs="Times New Roman"/>
        </w:rPr>
        <w:lastRenderedPageBreak/>
        <w:t>высших разрядов.  Постановлением главы администрации от 07.08.2015 №290 в районе создан центр тестирования ГТО.</w:t>
      </w:r>
    </w:p>
    <w:p w14:paraId="576E173A"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Имеется 23 штатных физкультурных работника. </w:t>
      </w:r>
    </w:p>
    <w:p w14:paraId="357DF485"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При МКУ ДО ДЮСШ организован отряд спортивных волонтеров, которые привлекаются для работы во время проведения спортивных мероприятий.</w:t>
      </w:r>
    </w:p>
    <w:p w14:paraId="3C1A7419"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Один раз в четверть работает РМО учителей физкультуры. Проведено 4 семинара с участием учителей физкультуры, тренерским составом, председателями советов коллективов физкультуры. Проводится профориентационная работа среди учащихся и воспитанников ДЮСШ для поступления на факультет физвоспитания ВГГУ и отделение физвоспитания педагогических училищ.</w:t>
      </w:r>
    </w:p>
    <w:p w14:paraId="5DE4BE7E"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Среди школ района проводится ежегодно спартакиада школьников и смотр-конкурс на лучшую постановку физкультурно-массовой и спортивной работы.</w:t>
      </w:r>
    </w:p>
    <w:p w14:paraId="2B6CD8B1"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Вопросы улучшения работы в школьных коллективах физкультуры обсуждались на учительской конференции, секции учителей физкультуры, совещании директоров школ. </w:t>
      </w:r>
    </w:p>
    <w:p w14:paraId="09C1CDE1"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районе организовано и работает 3 клуба по месту жительства: «Богатырь»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занимается 30 чел., «Олимп» с.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 xml:space="preserve"> -96 чел., школа-интернат «Будущее со спортом» -31 чел. Группа здоровья ФОК «Олимп» - 68 чел., шейпинг ФОК «Олимп» -20 чел., карате ФОК «Олимп» - 25 чел. Новой нетрадиционной формой проведения мероприятий: районные межпартийные спортивные игры, квест- игра «Веселые старты».</w:t>
      </w:r>
    </w:p>
    <w:p w14:paraId="6B03E077"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районе проводится спартакиада призывной и допризывной молодёжи. В ней участвуют юноши 10-11 классов в полном составе. Проходят тестирование по тестам Губернаторские состязания. Ежегодно проводится оборонно-спортивный лагерь. Лучшие воспитанники участвуют в работе областного лагеря.</w:t>
      </w:r>
    </w:p>
    <w:p w14:paraId="0EC72A1F"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Физкультурно-массовая оздоровительная работа в учреждениях, организациях, объединениях проводится на общественных началах по месту жительства на спортивных сооружениях школ. Коллективы участвуют в районных спортивных мероприятиях. Очень популярны массовые соревнования Тужинский лыжный фестиваль в рамках «Лыжни России», день оздоровительного бега и ходьбы в рамках «Кросса Наций», спортивный фестиваль Тужинского района «Стартуют все», </w:t>
      </w:r>
      <w:proofErr w:type="gramStart"/>
      <w:r w:rsidRPr="00780A4D">
        <w:rPr>
          <w:rFonts w:ascii="Times New Roman" w:eastAsia="Times New Roman" w:hAnsi="Times New Roman" w:cs="Times New Roman"/>
        </w:rPr>
        <w:t>соревнования</w:t>
      </w:r>
      <w:proofErr w:type="gramEnd"/>
      <w:r w:rsidRPr="00780A4D">
        <w:rPr>
          <w:rFonts w:ascii="Times New Roman" w:eastAsia="Times New Roman" w:hAnsi="Times New Roman" w:cs="Times New Roman"/>
        </w:rPr>
        <w:t xml:space="preserve"> посвященные дню физкультурника, соревнования по настольным играм «</w:t>
      </w:r>
      <w:proofErr w:type="spellStart"/>
      <w:r w:rsidRPr="00780A4D">
        <w:rPr>
          <w:rFonts w:ascii="Times New Roman" w:eastAsia="Times New Roman" w:hAnsi="Times New Roman" w:cs="Times New Roman"/>
        </w:rPr>
        <w:t>Бочче</w:t>
      </w:r>
      <w:proofErr w:type="spellEnd"/>
      <w:r w:rsidRPr="00780A4D">
        <w:rPr>
          <w:rFonts w:ascii="Times New Roman" w:eastAsia="Times New Roman" w:hAnsi="Times New Roman" w:cs="Times New Roman"/>
        </w:rPr>
        <w:t>» и «</w:t>
      </w:r>
      <w:proofErr w:type="spellStart"/>
      <w:r w:rsidRPr="00780A4D">
        <w:rPr>
          <w:rFonts w:ascii="Times New Roman" w:eastAsia="Times New Roman" w:hAnsi="Times New Roman" w:cs="Times New Roman"/>
        </w:rPr>
        <w:t>Джакколо</w:t>
      </w:r>
      <w:proofErr w:type="spellEnd"/>
      <w:r w:rsidRPr="00780A4D">
        <w:rPr>
          <w:rFonts w:ascii="Times New Roman" w:eastAsia="Times New Roman" w:hAnsi="Times New Roman" w:cs="Times New Roman"/>
        </w:rPr>
        <w:t xml:space="preserve">». </w:t>
      </w:r>
    </w:p>
    <w:p w14:paraId="09A7A887"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Организация </w:t>
      </w:r>
      <w:proofErr w:type="spellStart"/>
      <w:r w:rsidRPr="00780A4D">
        <w:rPr>
          <w:rFonts w:ascii="Times New Roman" w:eastAsia="Times New Roman" w:hAnsi="Times New Roman" w:cs="Times New Roman"/>
        </w:rPr>
        <w:t>физкультурно</w:t>
      </w:r>
      <w:proofErr w:type="spellEnd"/>
      <w:r w:rsidRPr="00780A4D">
        <w:rPr>
          <w:rFonts w:ascii="Times New Roman" w:eastAsia="Times New Roman" w:hAnsi="Times New Roman" w:cs="Times New Roman"/>
        </w:rPr>
        <w:t xml:space="preserve"> – массовой и спортивной работы проводится </w:t>
      </w:r>
      <w:proofErr w:type="gramStart"/>
      <w:r w:rsidRPr="00780A4D">
        <w:rPr>
          <w:rFonts w:ascii="Times New Roman" w:eastAsia="Times New Roman" w:hAnsi="Times New Roman" w:cs="Times New Roman"/>
        </w:rPr>
        <w:t>по календарному плану</w:t>
      </w:r>
      <w:proofErr w:type="gramEnd"/>
      <w:r w:rsidRPr="00780A4D">
        <w:rPr>
          <w:rFonts w:ascii="Times New Roman" w:eastAsia="Times New Roman" w:hAnsi="Times New Roman" w:cs="Times New Roman"/>
        </w:rPr>
        <w:t xml:space="preserve"> который составляется на год и утверждается главой администрации района. В нем предусмотрено проведение 41 мероприятий.  В 2021 году проведено 35 спортивно-массовых мероприятий.</w:t>
      </w:r>
    </w:p>
    <w:p w14:paraId="7FF8FE88"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Спортсмены района участвуют в областных, всероссийских и международных соревнованиях по лыжным гонкам, гиревому спорту, мини-футболу. За последний год было подготовлено 74 обучающихся массовых разрядов. Учащиеся школ принимали активное участие в зональных и областных соревнованиях, на которых показали следующие результаты. На районном уровне; 1 мест - 59, 2 мест – 59, 3 мест - 61, среди 865 участников. На областном уровне; 1 мест – 10, 2 мест – 10, 3 мест – 6.</w:t>
      </w:r>
    </w:p>
    <w:p w14:paraId="0E49B027"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По результатам XXIII Кубка </w:t>
      </w:r>
      <w:proofErr w:type="gramStart"/>
      <w:r w:rsidRPr="00780A4D">
        <w:rPr>
          <w:rFonts w:ascii="Times New Roman" w:eastAsia="Times New Roman" w:hAnsi="Times New Roman" w:cs="Times New Roman"/>
        </w:rPr>
        <w:t>ДЮСШ  Юго</w:t>
      </w:r>
      <w:proofErr w:type="gramEnd"/>
      <w:r w:rsidRPr="00780A4D">
        <w:rPr>
          <w:rFonts w:ascii="Times New Roman" w:eastAsia="Times New Roman" w:hAnsi="Times New Roman" w:cs="Times New Roman"/>
        </w:rPr>
        <w:t xml:space="preserve">-западной зоны Кировской области по лыжным гонкам МКУ ДО ДЮСШ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заняла 3 общекомандное место (среди шести команд). Полушин Иван вошел в состав сборной области по лыжным гонкам. </w:t>
      </w:r>
    </w:p>
    <w:p w14:paraId="3BF78EAD"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протяжении последних лет спортсмены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показывают высокие результаты в гиревом спорте. </w:t>
      </w:r>
    </w:p>
    <w:p w14:paraId="232959C4"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С 2008 г., в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открыто гиревое отделение. Дербенева Ольга </w:t>
      </w:r>
      <w:proofErr w:type="gramStart"/>
      <w:r w:rsidRPr="00780A4D">
        <w:rPr>
          <w:rFonts w:ascii="Times New Roman" w:eastAsia="Times New Roman" w:hAnsi="Times New Roman" w:cs="Times New Roman"/>
        </w:rPr>
        <w:t>Михайловна  в</w:t>
      </w:r>
      <w:proofErr w:type="gramEnd"/>
      <w:r w:rsidRPr="00780A4D">
        <w:rPr>
          <w:rFonts w:ascii="Times New Roman" w:eastAsia="Times New Roman" w:hAnsi="Times New Roman" w:cs="Times New Roman"/>
        </w:rPr>
        <w:t xml:space="preserve"> 2021году получила звание кандидата в мастера спорта.</w:t>
      </w:r>
    </w:p>
    <w:p w14:paraId="046582A8"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Большую роль в оздоровлении играет Всероссийский физкультурно-спортивный комплекс ГТО. Всего сдали нормы комплекса ГТО 56 учащихся.</w:t>
      </w:r>
    </w:p>
    <w:p w14:paraId="45522153" w14:textId="77777777" w:rsidR="00A94E04" w:rsidRPr="00780A4D" w:rsidRDefault="00A94E04" w:rsidP="00A94E04">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Для пропаганды физической культуры и </w:t>
      </w:r>
      <w:proofErr w:type="gramStart"/>
      <w:r w:rsidRPr="00780A4D">
        <w:rPr>
          <w:rFonts w:ascii="Times New Roman" w:eastAsia="Times New Roman" w:hAnsi="Times New Roman" w:cs="Times New Roman"/>
        </w:rPr>
        <w:t>спорта  проводятся</w:t>
      </w:r>
      <w:proofErr w:type="gramEnd"/>
      <w:r w:rsidRPr="00780A4D">
        <w:rPr>
          <w:rFonts w:ascii="Times New Roman" w:eastAsia="Times New Roman" w:hAnsi="Times New Roman" w:cs="Times New Roman"/>
        </w:rPr>
        <w:t xml:space="preserve"> соревнования по различным видам спорта, эстафеты «Стартуют все», «Весёлые старты», «Папа, мама я спортивная семья»; соревнования в рамках «Будущее без наркотиков». Ежегодно проводятся военно-спортивная игра «Зарница», «День здоровья». Все мероприятия освещаются в районной газете «Родной край» в печатном виде и в электронном, а </w:t>
      </w:r>
      <w:proofErr w:type="gramStart"/>
      <w:r w:rsidRPr="00780A4D">
        <w:rPr>
          <w:rFonts w:ascii="Times New Roman" w:eastAsia="Times New Roman" w:hAnsi="Times New Roman" w:cs="Times New Roman"/>
        </w:rPr>
        <w:t>так же</w:t>
      </w:r>
      <w:proofErr w:type="gramEnd"/>
      <w:r w:rsidRPr="00780A4D">
        <w:rPr>
          <w:rFonts w:ascii="Times New Roman" w:eastAsia="Times New Roman" w:hAnsi="Times New Roman" w:cs="Times New Roman"/>
        </w:rPr>
        <w:t xml:space="preserve"> в социальной сети интернет ВКонтакте «Добрая Тужа», «МКУ ДО ДЮСШ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Тужа».</w:t>
      </w:r>
    </w:p>
    <w:p w14:paraId="7AD55320" w14:textId="77777777" w:rsidR="00A94E04" w:rsidRPr="00780A4D" w:rsidRDefault="00A94E04" w:rsidP="00A94E04">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lastRenderedPageBreak/>
        <w:t>17. Охрана прав детей</w:t>
      </w:r>
    </w:p>
    <w:p w14:paraId="64E2FAFE"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Всего на 01.01.2022 на учете состоит 18 замещающих семей, </w:t>
      </w:r>
      <w:r w:rsidRPr="00780A4D">
        <w:rPr>
          <w:rFonts w:ascii="Times New Roman" w:eastAsia="Times New Roman" w:hAnsi="Times New Roman" w:cs="Times New Roman"/>
        </w:rPr>
        <w:br/>
        <w:t>где воспитываются несовершеннолетние:</w:t>
      </w:r>
    </w:p>
    <w:p w14:paraId="72C3D297"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семей опекунов (попечителей) – 12 (в них 20 детей),</w:t>
      </w:r>
    </w:p>
    <w:p w14:paraId="5D72CF68"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приемных семей – 6 (в них 10 детей).</w:t>
      </w:r>
    </w:p>
    <w:p w14:paraId="188BBFFF"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Под предварительной опекой находится 5 детей.</w:t>
      </w:r>
    </w:p>
    <w:p w14:paraId="44514CBD"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Семей усыновителей - 6, в них 10 детей.</w:t>
      </w:r>
    </w:p>
    <w:p w14:paraId="7DF9C3DA" w14:textId="77777777" w:rsidR="00A94E04" w:rsidRPr="00780A4D" w:rsidRDefault="00A94E04" w:rsidP="00A94E04">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Замещающим семьям оказывается правовая, педагогическая, психологическая помощь. </w:t>
      </w:r>
    </w:p>
    <w:p w14:paraId="71DB7030" w14:textId="77777777" w:rsidR="00A94E04" w:rsidRPr="00780A4D" w:rsidRDefault="00A94E04" w:rsidP="00A94E04">
      <w:pPr>
        <w:shd w:val="clear" w:color="auto" w:fill="FFFFFF"/>
        <w:autoSpaceDE w:val="0"/>
        <w:autoSpaceDN w:val="0"/>
        <w:spacing w:before="240" w:after="240" w:line="240" w:lineRule="auto"/>
        <w:ind w:firstLine="709"/>
        <w:jc w:val="center"/>
        <w:rPr>
          <w:rFonts w:ascii="Times New Roman" w:eastAsia="Times New Roman" w:hAnsi="Times New Roman" w:cs="Times New Roman"/>
        </w:rPr>
      </w:pPr>
      <w:r w:rsidRPr="00780A4D">
        <w:rPr>
          <w:rFonts w:ascii="Times New Roman" w:eastAsia="Calibri" w:hAnsi="Times New Roman" w:cs="Times New Roman"/>
          <w:b/>
        </w:rPr>
        <w:t>18. КДН и ЗП</w:t>
      </w:r>
    </w:p>
    <w:p w14:paraId="0A6BD428"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DC7FFD">
        <w:rPr>
          <w:rFonts w:ascii="Times New Roman" w:eastAsia="Calibri" w:hAnsi="Times New Roman" w:cs="Times New Roman"/>
        </w:rPr>
        <w:t>КДН и ЗП</w:t>
      </w:r>
      <w:r w:rsidRPr="00780A4D">
        <w:rPr>
          <w:rFonts w:ascii="Times New Roman" w:eastAsia="Calibri" w:hAnsi="Times New Roman" w:cs="Times New Roman"/>
        </w:rPr>
        <w:t xml:space="preserve"> проведено 26 заседаний, в рамках которых рассмотрено 51 вопрос по профилактике безнадзорности, беспризорности и правонарушений несовершеннолетних на территории Тужинского района. </w:t>
      </w:r>
    </w:p>
    <w:p w14:paraId="65B6B99A"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В рамках 43 межведомственных рейдов в поселениях района, осуществлено посещение неблагополучных семей, где выявлены конкретные проблемы, требующие решения на уровне различных ведомств, оказана предметная помощь специалистами по разрешению сложных жизненных ситуаций.</w:t>
      </w:r>
    </w:p>
    <w:p w14:paraId="2DFB3631"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Комиссией утверждаются графики дежурств представителей субъектов системы профилактики безнадзорности и правонарушений несовершеннолетних в ночное время на период каникул (27 рейда). Членами КДН и ЗП проведено 5дежурств на дискотеках в Тужинском РКДЦ.</w:t>
      </w:r>
    </w:p>
    <w:p w14:paraId="195AC933"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 Массовая и индивидуальная работа с детьми по профилактике безнадзорности и правонарушений несовершеннолетних проводится во всех учреждениях образования и культуры района. Охват несовершеннолетних, состоящих на персонифицированном учёте, внеурочной занятостью составляет 100%. </w:t>
      </w:r>
    </w:p>
    <w:p w14:paraId="4AE5635F" w14:textId="77777777" w:rsidR="00A94E04" w:rsidRDefault="00A94E04" w:rsidP="00A94E04">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В преддверии начала нового учебного года в Тужинском районе в период с 13.08.2021 года по 27.08.2021 года прошла благотворительная акция «Собери ребенка в школу!». Информация была размещена в группе «Живая Тужа» Рейдовые мероприятия по проверке готовности к школе несовершеннолетних прошли с 23 августа 2021 г. по 31 августа 2021 года. В ходе рейдов субъекты системы профилактики посетили семьи, находящиеся в трудной жизненной ситуации, провели работу по выяснению нуждаемости семей в той или иной помощи при сборе несовершеннолетних к школе.</w:t>
      </w:r>
    </w:p>
    <w:p w14:paraId="5D22160A" w14:textId="77777777" w:rsidR="00A94E04" w:rsidRPr="00780A4D" w:rsidRDefault="00A94E04" w:rsidP="00A94E04">
      <w:pPr>
        <w:autoSpaceDE w:val="0"/>
        <w:autoSpaceDN w:val="0"/>
        <w:spacing w:after="0" w:line="240" w:lineRule="auto"/>
        <w:ind w:firstLine="708"/>
        <w:jc w:val="both"/>
        <w:rPr>
          <w:rFonts w:ascii="Times New Roman" w:eastAsia="Calibri" w:hAnsi="Times New Roman" w:cs="Times New Roman"/>
        </w:rPr>
      </w:pPr>
    </w:p>
    <w:p w14:paraId="7FB4785D" w14:textId="77777777" w:rsidR="00A94E04" w:rsidRPr="00780A4D" w:rsidRDefault="00A94E04" w:rsidP="00A94E04">
      <w:pPr>
        <w:tabs>
          <w:tab w:val="left" w:pos="1701"/>
        </w:tabs>
        <w:autoSpaceDE w:val="0"/>
        <w:autoSpaceDN w:val="0"/>
        <w:spacing w:before="720" w:after="0" w:line="240" w:lineRule="auto"/>
        <w:contextualSpacing/>
        <w:jc w:val="center"/>
        <w:rPr>
          <w:rFonts w:ascii="Times New Roman" w:eastAsia="Times New Roman" w:hAnsi="Times New Roman" w:cs="Times New Roman"/>
        </w:rPr>
      </w:pPr>
      <w:r w:rsidRPr="00780A4D">
        <w:rPr>
          <w:rFonts w:ascii="Times New Roman" w:eastAsia="Times New Roman" w:hAnsi="Times New Roman" w:cs="Times New Roman"/>
        </w:rPr>
        <w:t>____________</w:t>
      </w:r>
    </w:p>
    <w:p w14:paraId="183B33D9" w14:textId="77777777" w:rsidR="00A67F92" w:rsidRDefault="00A67F92"/>
    <w:sectPr w:rsidR="00A67F92" w:rsidSect="00344417">
      <w:pgSz w:w="11905" w:h="16837"/>
      <w:pgMar w:top="1440" w:right="1134" w:bottom="1440" w:left="1701" w:header="425" w:footer="99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C0981"/>
    <w:multiLevelType w:val="hybridMultilevel"/>
    <w:tmpl w:val="45B80CEE"/>
    <w:lvl w:ilvl="0" w:tplc="0419000F">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evenAndOddHeaders/>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77"/>
    <w:rsid w:val="00344417"/>
    <w:rsid w:val="00407C77"/>
    <w:rsid w:val="00A67F92"/>
    <w:rsid w:val="00A9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DA2D1-0718-4B91-BDB9-B52B5F23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E0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6631</Words>
  <Characters>37798</Characters>
  <Application>Microsoft Office Word</Application>
  <DocSecurity>0</DocSecurity>
  <Lines>314</Lines>
  <Paragraphs>88</Paragraphs>
  <ScaleCrop>false</ScaleCrop>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2023-03-10T08:06:00Z</dcterms:created>
  <dcterms:modified xsi:type="dcterms:W3CDTF">2023-03-10T08:15:00Z</dcterms:modified>
</cp:coreProperties>
</file>