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D4" w:rsidRDefault="005F22D4" w:rsidP="005F22D4">
      <w:pPr>
        <w:suppressAutoHyphens/>
        <w:spacing w:after="240"/>
        <w:jc w:val="center"/>
        <w:rPr>
          <w:rFonts w:eastAsia="Droid Sans Fallback"/>
          <w:b/>
          <w:kern w:val="2"/>
          <w:szCs w:val="28"/>
          <w:lang w:eastAsia="zh-CN" w:bidi="hi-IN"/>
        </w:rPr>
      </w:pPr>
      <w:r>
        <w:rPr>
          <w:noProof/>
        </w:rPr>
        <w:drawing>
          <wp:anchor distT="0" distB="0" distL="114935" distR="114935" simplePos="0" relativeHeight="251658240" behindDoc="0" locked="0" layoutInCell="1" allowOverlap="1">
            <wp:simplePos x="0" y="0"/>
            <wp:positionH relativeFrom="column">
              <wp:posOffset>2701290</wp:posOffset>
            </wp:positionH>
            <wp:positionV relativeFrom="paragraph">
              <wp:posOffset>-158750</wp:posOffset>
            </wp:positionV>
            <wp:extent cx="455930" cy="57150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455930" cy="571500"/>
                    </a:xfrm>
                    <a:prstGeom prst="rect">
                      <a:avLst/>
                    </a:prstGeom>
                    <a:solidFill>
                      <a:srgbClr val="FFFFFF"/>
                    </a:solidFill>
                  </pic:spPr>
                </pic:pic>
              </a:graphicData>
            </a:graphic>
          </wp:anchor>
        </w:drawing>
      </w:r>
    </w:p>
    <w:p w:rsidR="005F22D4" w:rsidRDefault="005F22D4" w:rsidP="005F22D4">
      <w:pPr>
        <w:autoSpaceDE w:val="0"/>
        <w:ind w:right="-82"/>
        <w:jc w:val="center"/>
        <w:rPr>
          <w:b/>
          <w:color w:val="000000"/>
          <w:sz w:val="28"/>
          <w:szCs w:val="28"/>
        </w:rPr>
      </w:pPr>
    </w:p>
    <w:p w:rsidR="005F22D4" w:rsidRDefault="005F22D4" w:rsidP="005F22D4">
      <w:pPr>
        <w:autoSpaceDE w:val="0"/>
        <w:jc w:val="center"/>
        <w:rPr>
          <w:b/>
          <w:color w:val="000000"/>
          <w:sz w:val="28"/>
          <w:szCs w:val="28"/>
        </w:rPr>
      </w:pPr>
      <w:r>
        <w:rPr>
          <w:b/>
          <w:color w:val="000000"/>
          <w:sz w:val="28"/>
          <w:szCs w:val="28"/>
        </w:rPr>
        <w:t>АДМИНИСТРАЦИЯ ТУЖИНСКОГО МУНИЦИПАЛЬНОГО РАЙОНА</w:t>
      </w:r>
    </w:p>
    <w:p w:rsidR="005F22D4" w:rsidRDefault="005F22D4" w:rsidP="005F22D4">
      <w:pPr>
        <w:autoSpaceDE w:val="0"/>
        <w:jc w:val="center"/>
        <w:rPr>
          <w:b/>
          <w:color w:val="000000"/>
          <w:sz w:val="28"/>
          <w:szCs w:val="28"/>
        </w:rPr>
      </w:pPr>
      <w:r>
        <w:rPr>
          <w:b/>
          <w:color w:val="000000"/>
          <w:sz w:val="28"/>
          <w:szCs w:val="28"/>
        </w:rPr>
        <w:t>КИРОВСКОЙ ОБЛАСТИ</w:t>
      </w:r>
    </w:p>
    <w:p w:rsidR="005F22D4" w:rsidRDefault="005F22D4" w:rsidP="00321066">
      <w:pPr>
        <w:pStyle w:val="ConsPlusTitle"/>
        <w:tabs>
          <w:tab w:val="left" w:pos="9214"/>
        </w:tabs>
        <w:spacing w:before="360"/>
        <w:jc w:val="center"/>
        <w:rPr>
          <w:rFonts w:ascii="Times New Roman" w:hAnsi="Times New Roman"/>
          <w:color w:val="000000"/>
          <w:sz w:val="32"/>
          <w:szCs w:val="32"/>
        </w:rPr>
      </w:pPr>
      <w:r>
        <w:rPr>
          <w:rFonts w:ascii="Times New Roman" w:hAnsi="Times New Roman"/>
          <w:color w:val="000000"/>
          <w:sz w:val="32"/>
          <w:szCs w:val="32"/>
        </w:rPr>
        <w:t>РАСПОРЯЖЕНИЕ</w:t>
      </w:r>
    </w:p>
    <w:tbl>
      <w:tblPr>
        <w:tblW w:w="9600" w:type="dxa"/>
        <w:tblLayout w:type="fixed"/>
        <w:tblLook w:val="04A0"/>
      </w:tblPr>
      <w:tblGrid>
        <w:gridCol w:w="1907"/>
        <w:gridCol w:w="2751"/>
        <w:gridCol w:w="3383"/>
        <w:gridCol w:w="1559"/>
      </w:tblGrid>
      <w:tr w:rsidR="005F22D4" w:rsidTr="005F22D4">
        <w:tc>
          <w:tcPr>
            <w:tcW w:w="1908" w:type="dxa"/>
            <w:tcBorders>
              <w:top w:val="nil"/>
              <w:left w:val="nil"/>
              <w:bottom w:val="single" w:sz="4" w:space="0" w:color="000000"/>
              <w:right w:val="nil"/>
            </w:tcBorders>
          </w:tcPr>
          <w:p w:rsidR="005F22D4" w:rsidRDefault="00C13348" w:rsidP="00F17CC9">
            <w:pPr>
              <w:tabs>
                <w:tab w:val="center" w:pos="846"/>
              </w:tabs>
              <w:autoSpaceDE w:val="0"/>
              <w:snapToGrid w:val="0"/>
              <w:spacing w:before="360"/>
              <w:jc w:val="center"/>
              <w:rPr>
                <w:color w:val="000000"/>
                <w:sz w:val="28"/>
                <w:szCs w:val="28"/>
              </w:rPr>
            </w:pPr>
            <w:r>
              <w:rPr>
                <w:color w:val="000000"/>
                <w:sz w:val="28"/>
                <w:szCs w:val="28"/>
              </w:rPr>
              <w:t>03.02.2021</w:t>
            </w:r>
          </w:p>
        </w:tc>
        <w:tc>
          <w:tcPr>
            <w:tcW w:w="2753" w:type="dxa"/>
          </w:tcPr>
          <w:p w:rsidR="005F22D4" w:rsidRDefault="005F22D4">
            <w:pPr>
              <w:autoSpaceDE w:val="0"/>
              <w:snapToGrid w:val="0"/>
              <w:jc w:val="center"/>
              <w:rPr>
                <w:color w:val="000000"/>
                <w:sz w:val="28"/>
                <w:szCs w:val="28"/>
              </w:rPr>
            </w:pPr>
          </w:p>
        </w:tc>
        <w:tc>
          <w:tcPr>
            <w:tcW w:w="3385" w:type="dxa"/>
            <w:hideMark/>
          </w:tcPr>
          <w:p w:rsidR="005F22D4" w:rsidRDefault="005F22D4">
            <w:pPr>
              <w:autoSpaceDE w:val="0"/>
              <w:snapToGrid w:val="0"/>
              <w:spacing w:before="360"/>
              <w:jc w:val="right"/>
              <w:rPr>
                <w:color w:val="000000"/>
                <w:sz w:val="28"/>
                <w:szCs w:val="28"/>
              </w:rPr>
            </w:pPr>
            <w:r>
              <w:rPr>
                <w:color w:val="000000"/>
                <w:sz w:val="28"/>
                <w:szCs w:val="28"/>
              </w:rPr>
              <w:t xml:space="preserve">№ </w:t>
            </w:r>
          </w:p>
        </w:tc>
        <w:tc>
          <w:tcPr>
            <w:tcW w:w="1560" w:type="dxa"/>
            <w:tcBorders>
              <w:top w:val="nil"/>
              <w:left w:val="nil"/>
              <w:bottom w:val="single" w:sz="4" w:space="0" w:color="000000"/>
              <w:right w:val="nil"/>
            </w:tcBorders>
          </w:tcPr>
          <w:p w:rsidR="00F17CC9" w:rsidRDefault="00F17CC9">
            <w:pPr>
              <w:rPr>
                <w:sz w:val="28"/>
                <w:szCs w:val="28"/>
              </w:rPr>
            </w:pPr>
          </w:p>
          <w:p w:rsidR="005F22D4" w:rsidRPr="00F17CC9" w:rsidRDefault="00C13348" w:rsidP="00F17CC9">
            <w:pPr>
              <w:jc w:val="center"/>
              <w:rPr>
                <w:sz w:val="28"/>
                <w:szCs w:val="28"/>
              </w:rPr>
            </w:pPr>
            <w:r>
              <w:rPr>
                <w:sz w:val="28"/>
                <w:szCs w:val="28"/>
              </w:rPr>
              <w:t>14</w:t>
            </w:r>
          </w:p>
        </w:tc>
      </w:tr>
      <w:tr w:rsidR="005F22D4" w:rsidTr="005F22D4">
        <w:tc>
          <w:tcPr>
            <w:tcW w:w="9606" w:type="dxa"/>
            <w:gridSpan w:val="4"/>
          </w:tcPr>
          <w:p w:rsidR="005F22D4" w:rsidRDefault="005F22D4">
            <w:pPr>
              <w:autoSpaceDE w:val="0"/>
              <w:snapToGrid w:val="0"/>
              <w:jc w:val="center"/>
              <w:rPr>
                <w:rStyle w:val="consplusnormal"/>
                <w:color w:val="000000"/>
                <w:sz w:val="28"/>
                <w:szCs w:val="28"/>
              </w:rPr>
            </w:pPr>
            <w:r>
              <w:rPr>
                <w:rStyle w:val="consplusnormal"/>
                <w:color w:val="000000"/>
                <w:sz w:val="28"/>
                <w:szCs w:val="28"/>
              </w:rPr>
              <w:t xml:space="preserve">       пгт Тужа</w:t>
            </w:r>
          </w:p>
          <w:p w:rsidR="005F22D4" w:rsidRDefault="005F22D4">
            <w:pPr>
              <w:autoSpaceDE w:val="0"/>
              <w:snapToGrid w:val="0"/>
              <w:rPr>
                <w:rStyle w:val="consplusnormal"/>
                <w:color w:val="000000"/>
                <w:sz w:val="28"/>
                <w:szCs w:val="28"/>
              </w:rPr>
            </w:pPr>
          </w:p>
        </w:tc>
      </w:tr>
    </w:tbl>
    <w:p w:rsidR="005F22D4" w:rsidRPr="005F22D4" w:rsidRDefault="006C10E9" w:rsidP="00321066">
      <w:pPr>
        <w:pStyle w:val="ConsPlusTitle"/>
        <w:spacing w:before="480" w:after="480"/>
        <w:ind w:firstLine="720"/>
        <w:jc w:val="center"/>
        <w:rPr>
          <w:rFonts w:ascii="Times New Roman" w:hAnsi="Times New Roman"/>
          <w:sz w:val="28"/>
          <w:szCs w:val="28"/>
        </w:rPr>
      </w:pPr>
      <w:r>
        <w:rPr>
          <w:rFonts w:ascii="Times New Roman" w:hAnsi="Times New Roman"/>
          <w:sz w:val="28"/>
          <w:szCs w:val="28"/>
        </w:rPr>
        <w:t>Об утверждении Положения о</w:t>
      </w:r>
      <w:r w:rsidR="002C3889">
        <w:rPr>
          <w:rFonts w:ascii="Times New Roman" w:hAnsi="Times New Roman"/>
          <w:sz w:val="28"/>
          <w:szCs w:val="28"/>
        </w:rPr>
        <w:t xml:space="preserve"> </w:t>
      </w:r>
      <w:r w:rsidR="00347F09">
        <w:rPr>
          <w:rFonts w:ascii="Times New Roman" w:hAnsi="Times New Roman"/>
          <w:sz w:val="28"/>
          <w:szCs w:val="28"/>
        </w:rPr>
        <w:t xml:space="preserve">комиссии по исчислению трудового стажа работников, занимающих должности, не отнесенные </w:t>
      </w:r>
      <w:r w:rsidR="00F31015">
        <w:rPr>
          <w:rFonts w:ascii="Times New Roman" w:hAnsi="Times New Roman"/>
          <w:sz w:val="28"/>
          <w:szCs w:val="28"/>
        </w:rPr>
        <w:br/>
      </w:r>
      <w:r w:rsidR="00A90BEA">
        <w:rPr>
          <w:rFonts w:ascii="Times New Roman" w:hAnsi="Times New Roman"/>
          <w:sz w:val="28"/>
          <w:szCs w:val="28"/>
        </w:rPr>
        <w:t>к должностям муниципальной службы, и осуществляющих техническое обеспечение деятельности администрации Тужинского муниципального района</w:t>
      </w:r>
    </w:p>
    <w:p w:rsidR="001D18F2" w:rsidRPr="00DA3DEF" w:rsidRDefault="00C73CDF" w:rsidP="000867B9">
      <w:pPr>
        <w:pStyle w:val="ConsPlusTitle"/>
        <w:spacing w:line="360" w:lineRule="auto"/>
        <w:ind w:firstLine="709"/>
        <w:jc w:val="both"/>
        <w:rPr>
          <w:sz w:val="28"/>
          <w:szCs w:val="28"/>
        </w:rPr>
      </w:pPr>
      <w:r>
        <w:rPr>
          <w:rFonts w:ascii="Times New Roman" w:hAnsi="Times New Roman"/>
          <w:b w:val="0"/>
          <w:sz w:val="28"/>
          <w:szCs w:val="28"/>
        </w:rPr>
        <w:t xml:space="preserve">В соответствии </w:t>
      </w:r>
      <w:r w:rsidR="00321BEF">
        <w:rPr>
          <w:rFonts w:ascii="Times New Roman" w:hAnsi="Times New Roman"/>
          <w:b w:val="0"/>
          <w:sz w:val="28"/>
          <w:szCs w:val="28"/>
        </w:rPr>
        <w:t xml:space="preserve"> с </w:t>
      </w:r>
      <w:r w:rsidR="00F31015">
        <w:rPr>
          <w:rFonts w:ascii="Times New Roman" w:hAnsi="Times New Roman"/>
          <w:b w:val="0"/>
          <w:sz w:val="28"/>
          <w:szCs w:val="28"/>
        </w:rPr>
        <w:t xml:space="preserve">Трудовым кодексом Российской Федерации, </w:t>
      </w:r>
      <w:r w:rsidR="002168FD">
        <w:rPr>
          <w:rFonts w:ascii="Times New Roman" w:hAnsi="Times New Roman"/>
          <w:b w:val="0"/>
          <w:sz w:val="28"/>
          <w:szCs w:val="28"/>
        </w:rPr>
        <w:br/>
      </w:r>
      <w:r w:rsidR="000867B9">
        <w:rPr>
          <w:rFonts w:ascii="Times New Roman" w:hAnsi="Times New Roman"/>
          <w:b w:val="0"/>
          <w:sz w:val="28"/>
          <w:szCs w:val="28"/>
        </w:rPr>
        <w:t xml:space="preserve">на основании постановления Правительства Кировской области от 12.04.2011 </w:t>
      </w:r>
      <w:r w:rsidR="002168FD">
        <w:rPr>
          <w:rFonts w:ascii="Times New Roman" w:hAnsi="Times New Roman"/>
          <w:b w:val="0"/>
          <w:sz w:val="28"/>
          <w:szCs w:val="28"/>
        </w:rPr>
        <w:br/>
      </w:r>
      <w:r w:rsidR="000867B9">
        <w:rPr>
          <w:rFonts w:ascii="Times New Roman" w:hAnsi="Times New Roman"/>
          <w:b w:val="0"/>
          <w:sz w:val="28"/>
          <w:szCs w:val="28"/>
        </w:rPr>
        <w:t xml:space="preserve">№ 98/120 «О расходах на оплату труда депутатов, выборных должностных лиц местного самоуправления, осуществляющих свои полномочия </w:t>
      </w:r>
      <w:r w:rsidR="00470D5F">
        <w:rPr>
          <w:rFonts w:ascii="Times New Roman" w:hAnsi="Times New Roman"/>
          <w:b w:val="0"/>
          <w:sz w:val="28"/>
          <w:szCs w:val="28"/>
        </w:rPr>
        <w:br/>
      </w:r>
      <w:r w:rsidR="000867B9">
        <w:rPr>
          <w:rFonts w:ascii="Times New Roman" w:hAnsi="Times New Roman"/>
          <w:b w:val="0"/>
          <w:sz w:val="28"/>
          <w:szCs w:val="28"/>
        </w:rPr>
        <w:t xml:space="preserve">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00F31015">
        <w:rPr>
          <w:rFonts w:ascii="Times New Roman" w:hAnsi="Times New Roman"/>
          <w:b w:val="0"/>
          <w:sz w:val="28"/>
          <w:szCs w:val="28"/>
        </w:rPr>
        <w:t xml:space="preserve">в целях обеспечения исчисления трудового стажа работников, </w:t>
      </w:r>
      <w:r w:rsidR="00F31015" w:rsidRPr="00F31015">
        <w:rPr>
          <w:rFonts w:ascii="Times New Roman" w:hAnsi="Times New Roman"/>
          <w:b w:val="0"/>
          <w:sz w:val="28"/>
          <w:szCs w:val="28"/>
        </w:rPr>
        <w:t xml:space="preserve">занимающих должности, не отнесенные к должностям муниципальной службы, </w:t>
      </w:r>
      <w:r w:rsidR="00415CB3">
        <w:rPr>
          <w:rFonts w:ascii="Times New Roman" w:hAnsi="Times New Roman"/>
          <w:b w:val="0"/>
          <w:sz w:val="28"/>
          <w:szCs w:val="28"/>
        </w:rPr>
        <w:br/>
      </w:r>
      <w:r w:rsidR="00F31015" w:rsidRPr="00F31015">
        <w:rPr>
          <w:rFonts w:ascii="Times New Roman" w:hAnsi="Times New Roman"/>
          <w:b w:val="0"/>
          <w:sz w:val="28"/>
          <w:szCs w:val="28"/>
        </w:rPr>
        <w:t>и осуществляющих техническое обеспечение деятельности администрации Тужинского муниципального района</w:t>
      </w:r>
      <w:r w:rsidR="00163C6A">
        <w:rPr>
          <w:rFonts w:ascii="Times New Roman" w:hAnsi="Times New Roman"/>
          <w:b w:val="0"/>
          <w:sz w:val="28"/>
          <w:szCs w:val="28"/>
        </w:rPr>
        <w:t>, для установления ежемесячной надбавки за выслугу лет</w:t>
      </w:r>
      <w:r w:rsidR="00321BEF">
        <w:rPr>
          <w:rFonts w:ascii="Times New Roman" w:hAnsi="Times New Roman"/>
          <w:b w:val="0"/>
          <w:sz w:val="28"/>
          <w:szCs w:val="28"/>
        </w:rPr>
        <w:t>:</w:t>
      </w:r>
    </w:p>
    <w:p w:rsidR="00DA3DEF" w:rsidRPr="005F22D4" w:rsidRDefault="00DA3DEF" w:rsidP="000867B9">
      <w:pPr>
        <w:numPr>
          <w:ilvl w:val="1"/>
          <w:numId w:val="1"/>
        </w:numPr>
        <w:tabs>
          <w:tab w:val="left" w:pos="993"/>
        </w:tabs>
        <w:spacing w:line="360" w:lineRule="auto"/>
        <w:ind w:left="0" w:firstLine="709"/>
        <w:jc w:val="both"/>
        <w:rPr>
          <w:sz w:val="28"/>
          <w:szCs w:val="28"/>
        </w:rPr>
      </w:pPr>
      <w:r w:rsidRPr="00DA3DEF">
        <w:rPr>
          <w:sz w:val="28"/>
          <w:szCs w:val="28"/>
        </w:rPr>
        <w:t xml:space="preserve"> Утвердить </w:t>
      </w:r>
      <w:r w:rsidR="009508E0" w:rsidRPr="00DA3DEF">
        <w:rPr>
          <w:sz w:val="28"/>
          <w:szCs w:val="28"/>
        </w:rPr>
        <w:t xml:space="preserve"> </w:t>
      </w:r>
      <w:r>
        <w:rPr>
          <w:sz w:val="28"/>
          <w:szCs w:val="28"/>
        </w:rPr>
        <w:t xml:space="preserve">Положение </w:t>
      </w:r>
      <w:r w:rsidR="009A77D7">
        <w:rPr>
          <w:sz w:val="28"/>
          <w:szCs w:val="28"/>
        </w:rPr>
        <w:t xml:space="preserve">о комиссии по исчислению трудового стажа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Тужинского муниципального района </w:t>
      </w:r>
      <w:r>
        <w:rPr>
          <w:sz w:val="28"/>
          <w:szCs w:val="28"/>
        </w:rPr>
        <w:t xml:space="preserve">(далее – Положение) </w:t>
      </w:r>
      <w:r w:rsidR="006C10E9">
        <w:rPr>
          <w:sz w:val="28"/>
          <w:szCs w:val="28"/>
        </w:rPr>
        <w:t>согласно приложению</w:t>
      </w:r>
      <w:r w:rsidR="009A77D7">
        <w:rPr>
          <w:sz w:val="28"/>
          <w:szCs w:val="28"/>
        </w:rPr>
        <w:t xml:space="preserve"> № 1</w:t>
      </w:r>
      <w:r w:rsidRPr="005F22D4">
        <w:rPr>
          <w:sz w:val="28"/>
          <w:szCs w:val="28"/>
        </w:rPr>
        <w:t>.</w:t>
      </w:r>
    </w:p>
    <w:p w:rsidR="00F5100F" w:rsidRPr="00334A42" w:rsidRDefault="00321066" w:rsidP="000867B9">
      <w:pPr>
        <w:pStyle w:val="ad"/>
        <w:numPr>
          <w:ilvl w:val="1"/>
          <w:numId w:val="1"/>
        </w:numPr>
        <w:tabs>
          <w:tab w:val="left" w:pos="993"/>
        </w:tabs>
        <w:spacing w:line="360" w:lineRule="auto"/>
        <w:ind w:left="0" w:firstLine="709"/>
        <w:jc w:val="both"/>
        <w:rPr>
          <w:sz w:val="28"/>
          <w:szCs w:val="28"/>
        </w:rPr>
      </w:pPr>
      <w:r w:rsidRPr="00152171">
        <w:rPr>
          <w:sz w:val="28"/>
          <w:szCs w:val="28"/>
        </w:rPr>
        <w:lastRenderedPageBreak/>
        <w:t xml:space="preserve"> </w:t>
      </w:r>
      <w:bookmarkStart w:id="0" w:name="_GoBack"/>
      <w:bookmarkEnd w:id="0"/>
      <w:r w:rsidR="009A77D7">
        <w:rPr>
          <w:sz w:val="28"/>
          <w:szCs w:val="28"/>
        </w:rPr>
        <w:t xml:space="preserve">Утвердить состав комиссии по исчислению стажа, дающего право </w:t>
      </w:r>
      <w:r w:rsidR="00235835">
        <w:rPr>
          <w:sz w:val="28"/>
          <w:szCs w:val="28"/>
        </w:rPr>
        <w:br/>
      </w:r>
      <w:r w:rsidR="009A77D7">
        <w:rPr>
          <w:sz w:val="28"/>
          <w:szCs w:val="28"/>
        </w:rPr>
        <w:t>на получение ежемесячной надбавки</w:t>
      </w:r>
      <w:r w:rsidR="00415CB3">
        <w:rPr>
          <w:sz w:val="28"/>
          <w:szCs w:val="28"/>
        </w:rPr>
        <w:t xml:space="preserve"> к должностному окладу за выслугу лет согласно приложению № 2.</w:t>
      </w:r>
    </w:p>
    <w:p w:rsidR="00334A42" w:rsidRPr="00415CB3" w:rsidRDefault="00415CB3" w:rsidP="000867B9">
      <w:pPr>
        <w:autoSpaceDE w:val="0"/>
        <w:autoSpaceDN w:val="0"/>
        <w:adjustRightInd w:val="0"/>
        <w:spacing w:line="360" w:lineRule="auto"/>
        <w:jc w:val="both"/>
        <w:rPr>
          <w:rStyle w:val="FontStyle13"/>
          <w:sz w:val="28"/>
          <w:szCs w:val="28"/>
        </w:rPr>
      </w:pPr>
      <w:r w:rsidRPr="00415CB3">
        <w:rPr>
          <w:rStyle w:val="FontStyle13"/>
          <w:sz w:val="28"/>
          <w:szCs w:val="28"/>
        </w:rPr>
        <w:t xml:space="preserve">  </w:t>
      </w:r>
      <w:r>
        <w:rPr>
          <w:rStyle w:val="FontStyle13"/>
          <w:sz w:val="28"/>
          <w:szCs w:val="28"/>
        </w:rPr>
        <w:t xml:space="preserve">        3. </w:t>
      </w:r>
      <w:r w:rsidR="00334A42" w:rsidRPr="00415CB3">
        <w:rPr>
          <w:rStyle w:val="FontStyle13"/>
          <w:sz w:val="28"/>
          <w:szCs w:val="28"/>
        </w:rPr>
        <w:t>Опуб</w:t>
      </w:r>
      <w:r w:rsidR="00F95E55" w:rsidRPr="00415CB3">
        <w:rPr>
          <w:rStyle w:val="FontStyle13"/>
          <w:sz w:val="28"/>
          <w:szCs w:val="28"/>
        </w:rPr>
        <w:t xml:space="preserve">ликовать настоящее распоряжение </w:t>
      </w:r>
      <w:r w:rsidR="00334A42" w:rsidRPr="00415CB3">
        <w:rPr>
          <w:rStyle w:val="FontStyle13"/>
          <w:sz w:val="28"/>
          <w:szCs w:val="28"/>
        </w:rPr>
        <w:t xml:space="preserve">в Бюллетене муниципальных нормативных правовых актов органов местного самоуправления Тужинского муниципального района Кировской области. </w:t>
      </w:r>
    </w:p>
    <w:p w:rsidR="005B6BF0" w:rsidRDefault="00415CB3" w:rsidP="000867B9">
      <w:pPr>
        <w:spacing w:after="720" w:line="360" w:lineRule="auto"/>
        <w:rPr>
          <w:sz w:val="28"/>
          <w:szCs w:val="28"/>
        </w:rPr>
      </w:pPr>
      <w:r>
        <w:rPr>
          <w:rStyle w:val="FontStyle13"/>
          <w:sz w:val="28"/>
          <w:szCs w:val="28"/>
        </w:rPr>
        <w:tab/>
        <w:t xml:space="preserve">4. Настоящее распоряжение </w:t>
      </w:r>
      <w:r w:rsidR="00B12625">
        <w:rPr>
          <w:rStyle w:val="FontStyle13"/>
          <w:sz w:val="28"/>
          <w:szCs w:val="28"/>
        </w:rPr>
        <w:t>вступает в силу с момента подписания.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72A1F" w:rsidRPr="005F22D4" w:rsidTr="00072A1F">
        <w:tc>
          <w:tcPr>
            <w:tcW w:w="9570" w:type="dxa"/>
          </w:tcPr>
          <w:p w:rsidR="00072A1F" w:rsidRPr="005C1C7A" w:rsidRDefault="00072A1F" w:rsidP="003C12B8">
            <w:pPr>
              <w:rPr>
                <w:rFonts w:ascii="Times New Roman" w:hAnsi="Times New Roman" w:cs="Times New Roman"/>
                <w:sz w:val="28"/>
                <w:szCs w:val="28"/>
              </w:rPr>
            </w:pPr>
            <w:r w:rsidRPr="005C1C7A">
              <w:rPr>
                <w:rFonts w:ascii="Times New Roman" w:hAnsi="Times New Roman" w:cs="Times New Roman"/>
                <w:sz w:val="28"/>
                <w:szCs w:val="28"/>
              </w:rPr>
              <w:t>Глава Тужинского</w:t>
            </w:r>
          </w:p>
          <w:p w:rsidR="00072A1F" w:rsidRDefault="00072A1F" w:rsidP="00072A1F">
            <w:pPr>
              <w:rPr>
                <w:rFonts w:ascii="Times New Roman" w:hAnsi="Times New Roman" w:cs="Times New Roman"/>
                <w:sz w:val="28"/>
                <w:szCs w:val="28"/>
              </w:rPr>
            </w:pPr>
            <w:r>
              <w:rPr>
                <w:rFonts w:ascii="Times New Roman" w:hAnsi="Times New Roman" w:cs="Times New Roman"/>
                <w:sz w:val="28"/>
                <w:szCs w:val="28"/>
              </w:rPr>
              <w:t>м</w:t>
            </w:r>
            <w:r w:rsidRPr="005C1C7A">
              <w:rPr>
                <w:rFonts w:ascii="Times New Roman" w:hAnsi="Times New Roman" w:cs="Times New Roman"/>
                <w:sz w:val="28"/>
                <w:szCs w:val="28"/>
              </w:rPr>
              <w:t>униципального района</w:t>
            </w:r>
            <w:r>
              <w:rPr>
                <w:rFonts w:ascii="Times New Roman" w:hAnsi="Times New Roman" w:cs="Times New Roman"/>
                <w:sz w:val="28"/>
                <w:szCs w:val="28"/>
              </w:rPr>
              <w:t xml:space="preserve">        Л.В. Бледных</w:t>
            </w:r>
          </w:p>
          <w:p w:rsidR="00072A1F" w:rsidRPr="005F22D4" w:rsidRDefault="00072A1F" w:rsidP="003C12B8">
            <w:pPr>
              <w:tabs>
                <w:tab w:val="left" w:pos="3012"/>
              </w:tabs>
              <w:rPr>
                <w:rFonts w:ascii="Times New Roman" w:hAnsi="Times New Roman" w:cs="Times New Roman"/>
                <w:sz w:val="28"/>
                <w:szCs w:val="28"/>
              </w:rPr>
            </w:pPr>
          </w:p>
        </w:tc>
      </w:tr>
    </w:tbl>
    <w:p w:rsidR="008E4439" w:rsidRDefault="008E4439"/>
    <w:p w:rsidR="00856CC6" w:rsidRDefault="00856CC6"/>
    <w:p w:rsidR="00986AF0" w:rsidRDefault="00986AF0" w:rsidP="00272693">
      <w:pPr>
        <w:pStyle w:val="ConsPlusTitle"/>
        <w:spacing w:after="240"/>
        <w:ind w:left="4248" w:firstLine="708"/>
        <w:jc w:val="both"/>
        <w:rPr>
          <w:rFonts w:ascii="Times New Roman" w:hAnsi="Times New Roman"/>
          <w:b w:val="0"/>
          <w:sz w:val="28"/>
          <w:szCs w:val="28"/>
        </w:rPr>
        <w:sectPr w:rsidR="00986AF0" w:rsidSect="005800A6">
          <w:headerReference w:type="default" r:id="rId9"/>
          <w:type w:val="continuous"/>
          <w:pgSz w:w="11906" w:h="16838"/>
          <w:pgMar w:top="851" w:right="851" w:bottom="1134" w:left="1701" w:header="709" w:footer="709" w:gutter="0"/>
          <w:cols w:space="708"/>
          <w:docGrid w:linePitch="360"/>
        </w:sectPr>
      </w:pPr>
    </w:p>
    <w:p w:rsidR="00272693" w:rsidRDefault="00272693" w:rsidP="00272693">
      <w:pPr>
        <w:pStyle w:val="ConsPlusTitle"/>
        <w:spacing w:after="240"/>
        <w:ind w:left="4248" w:firstLine="708"/>
        <w:jc w:val="both"/>
        <w:rPr>
          <w:rFonts w:ascii="Times New Roman" w:hAnsi="Times New Roman"/>
          <w:b w:val="0"/>
          <w:sz w:val="28"/>
          <w:szCs w:val="28"/>
        </w:rPr>
      </w:pPr>
      <w:r>
        <w:rPr>
          <w:rFonts w:ascii="Times New Roman" w:hAnsi="Times New Roman"/>
          <w:b w:val="0"/>
          <w:sz w:val="28"/>
          <w:szCs w:val="28"/>
        </w:rPr>
        <w:lastRenderedPageBreak/>
        <w:t>Приложение</w:t>
      </w:r>
      <w:r w:rsidR="00633CA4">
        <w:rPr>
          <w:rFonts w:ascii="Times New Roman" w:hAnsi="Times New Roman"/>
          <w:b w:val="0"/>
          <w:sz w:val="28"/>
          <w:szCs w:val="28"/>
        </w:rPr>
        <w:t xml:space="preserve"> № 1</w:t>
      </w:r>
    </w:p>
    <w:p w:rsidR="00BD0839" w:rsidRDefault="00BD0839" w:rsidP="00272693">
      <w:pPr>
        <w:pStyle w:val="ConsPlusTitle"/>
        <w:spacing w:after="240"/>
        <w:ind w:left="4248" w:firstLine="708"/>
        <w:jc w:val="both"/>
        <w:rPr>
          <w:rFonts w:ascii="Times New Roman" w:hAnsi="Times New Roman"/>
          <w:b w:val="0"/>
          <w:sz w:val="28"/>
          <w:szCs w:val="28"/>
        </w:rPr>
      </w:pPr>
      <w:r w:rsidRPr="00BD0839">
        <w:rPr>
          <w:rFonts w:ascii="Times New Roman" w:hAnsi="Times New Roman"/>
          <w:b w:val="0"/>
          <w:sz w:val="28"/>
          <w:szCs w:val="28"/>
        </w:rPr>
        <w:t>УТВЕРЖДЕНО</w:t>
      </w:r>
    </w:p>
    <w:p w:rsidR="00BD0839" w:rsidRDefault="00BD0839" w:rsidP="00BD0839">
      <w:pPr>
        <w:pStyle w:val="ConsPlusTitle"/>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5C5BFC">
        <w:rPr>
          <w:rFonts w:ascii="Times New Roman" w:hAnsi="Times New Roman"/>
          <w:b w:val="0"/>
          <w:sz w:val="28"/>
          <w:szCs w:val="28"/>
        </w:rPr>
        <w:tab/>
      </w:r>
      <w:r>
        <w:rPr>
          <w:rFonts w:ascii="Times New Roman" w:hAnsi="Times New Roman"/>
          <w:b w:val="0"/>
          <w:sz w:val="28"/>
          <w:szCs w:val="28"/>
        </w:rPr>
        <w:t>распоряжением администрации</w:t>
      </w:r>
    </w:p>
    <w:p w:rsidR="005C5BFC" w:rsidRDefault="00BD0839" w:rsidP="00BD0839">
      <w:pPr>
        <w:pStyle w:val="ConsPlusTitle"/>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5C5BFC">
        <w:rPr>
          <w:rFonts w:ascii="Times New Roman" w:hAnsi="Times New Roman"/>
          <w:b w:val="0"/>
          <w:sz w:val="28"/>
          <w:szCs w:val="28"/>
        </w:rPr>
        <w:tab/>
      </w:r>
      <w:r>
        <w:rPr>
          <w:rFonts w:ascii="Times New Roman" w:hAnsi="Times New Roman"/>
          <w:b w:val="0"/>
          <w:sz w:val="28"/>
          <w:szCs w:val="28"/>
        </w:rPr>
        <w:t>Тужинского муниципального</w:t>
      </w:r>
    </w:p>
    <w:p w:rsidR="00BD0839" w:rsidRDefault="00BD0839" w:rsidP="00BD0839">
      <w:pPr>
        <w:pStyle w:val="ConsPlusTitle"/>
        <w:jc w:val="both"/>
        <w:rPr>
          <w:rFonts w:ascii="Times New Roman" w:hAnsi="Times New Roman"/>
          <w:b w:val="0"/>
          <w:sz w:val="28"/>
          <w:szCs w:val="28"/>
        </w:rPr>
      </w:pPr>
      <w:r>
        <w:rPr>
          <w:rFonts w:ascii="Times New Roman" w:hAnsi="Times New Roman"/>
          <w:b w:val="0"/>
          <w:sz w:val="28"/>
          <w:szCs w:val="28"/>
        </w:rPr>
        <w:t xml:space="preserve"> </w:t>
      </w:r>
      <w:r w:rsidR="005C5BFC">
        <w:rPr>
          <w:rFonts w:ascii="Times New Roman" w:hAnsi="Times New Roman"/>
          <w:b w:val="0"/>
          <w:sz w:val="28"/>
          <w:szCs w:val="28"/>
        </w:rPr>
        <w:tab/>
      </w:r>
      <w:r w:rsidR="005C5BFC">
        <w:rPr>
          <w:rFonts w:ascii="Times New Roman" w:hAnsi="Times New Roman"/>
          <w:b w:val="0"/>
          <w:sz w:val="28"/>
          <w:szCs w:val="28"/>
        </w:rPr>
        <w:tab/>
      </w:r>
      <w:r w:rsidR="005C5BFC">
        <w:rPr>
          <w:rFonts w:ascii="Times New Roman" w:hAnsi="Times New Roman"/>
          <w:b w:val="0"/>
          <w:sz w:val="28"/>
          <w:szCs w:val="28"/>
        </w:rPr>
        <w:tab/>
      </w:r>
      <w:r w:rsidR="005C5BFC">
        <w:rPr>
          <w:rFonts w:ascii="Times New Roman" w:hAnsi="Times New Roman"/>
          <w:b w:val="0"/>
          <w:sz w:val="28"/>
          <w:szCs w:val="28"/>
        </w:rPr>
        <w:tab/>
      </w:r>
      <w:r w:rsidR="005C5BFC">
        <w:rPr>
          <w:rFonts w:ascii="Times New Roman" w:hAnsi="Times New Roman"/>
          <w:b w:val="0"/>
          <w:sz w:val="28"/>
          <w:szCs w:val="28"/>
        </w:rPr>
        <w:tab/>
      </w:r>
      <w:r w:rsidR="005C5BFC">
        <w:rPr>
          <w:rFonts w:ascii="Times New Roman" w:hAnsi="Times New Roman"/>
          <w:b w:val="0"/>
          <w:sz w:val="28"/>
          <w:szCs w:val="28"/>
        </w:rPr>
        <w:tab/>
      </w:r>
      <w:r w:rsidR="005C5BFC">
        <w:rPr>
          <w:rFonts w:ascii="Times New Roman" w:hAnsi="Times New Roman"/>
          <w:b w:val="0"/>
          <w:sz w:val="28"/>
          <w:szCs w:val="28"/>
        </w:rPr>
        <w:tab/>
      </w:r>
      <w:r>
        <w:rPr>
          <w:rFonts w:ascii="Times New Roman" w:hAnsi="Times New Roman"/>
          <w:b w:val="0"/>
          <w:sz w:val="28"/>
          <w:szCs w:val="28"/>
        </w:rPr>
        <w:t>района</w:t>
      </w:r>
    </w:p>
    <w:p w:rsidR="00BD0839" w:rsidRPr="00BD0839" w:rsidRDefault="00BD0839" w:rsidP="00C11DEC">
      <w:pPr>
        <w:pStyle w:val="ConsPlusTitle"/>
        <w:spacing w:after="60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5C5BFC">
        <w:rPr>
          <w:rFonts w:ascii="Times New Roman" w:hAnsi="Times New Roman"/>
          <w:b w:val="0"/>
          <w:sz w:val="28"/>
          <w:szCs w:val="28"/>
        </w:rPr>
        <w:t xml:space="preserve">         </w:t>
      </w:r>
      <w:r>
        <w:rPr>
          <w:rFonts w:ascii="Times New Roman" w:hAnsi="Times New Roman"/>
          <w:b w:val="0"/>
          <w:sz w:val="28"/>
          <w:szCs w:val="28"/>
        </w:rPr>
        <w:t>от</w:t>
      </w:r>
      <w:r w:rsidR="00C13348">
        <w:rPr>
          <w:rFonts w:ascii="Times New Roman" w:hAnsi="Times New Roman"/>
          <w:b w:val="0"/>
          <w:sz w:val="28"/>
          <w:szCs w:val="28"/>
        </w:rPr>
        <w:t xml:space="preserve"> 03.02.2021</w:t>
      </w:r>
      <w:r>
        <w:rPr>
          <w:rFonts w:ascii="Times New Roman" w:hAnsi="Times New Roman"/>
          <w:b w:val="0"/>
          <w:sz w:val="28"/>
          <w:szCs w:val="28"/>
        </w:rPr>
        <w:t xml:space="preserve"> №</w:t>
      </w:r>
      <w:r w:rsidR="00C13348">
        <w:rPr>
          <w:rFonts w:ascii="Times New Roman" w:hAnsi="Times New Roman"/>
          <w:b w:val="0"/>
          <w:sz w:val="28"/>
          <w:szCs w:val="28"/>
        </w:rPr>
        <w:t xml:space="preserve"> 14</w:t>
      </w:r>
      <w:r w:rsidR="0062060D">
        <w:rPr>
          <w:rFonts w:ascii="Times New Roman" w:hAnsi="Times New Roman"/>
          <w:b w:val="0"/>
          <w:sz w:val="28"/>
          <w:szCs w:val="28"/>
        </w:rPr>
        <w:t xml:space="preserve"> </w:t>
      </w:r>
    </w:p>
    <w:p w:rsidR="00BD0839" w:rsidRPr="002A12C8" w:rsidRDefault="00BD0839" w:rsidP="00BD0839">
      <w:pPr>
        <w:pStyle w:val="ConsPlusTitle"/>
        <w:jc w:val="center"/>
        <w:rPr>
          <w:rFonts w:ascii="Times New Roman" w:hAnsi="Times New Roman"/>
          <w:sz w:val="28"/>
          <w:szCs w:val="28"/>
        </w:rPr>
      </w:pPr>
      <w:r w:rsidRPr="002A12C8">
        <w:rPr>
          <w:rFonts w:ascii="Times New Roman" w:hAnsi="Times New Roman"/>
          <w:sz w:val="28"/>
          <w:szCs w:val="28"/>
        </w:rPr>
        <w:t>ПОЛОЖЕНИЕ</w:t>
      </w:r>
    </w:p>
    <w:p w:rsidR="00BD0839" w:rsidRPr="00C11DEC" w:rsidRDefault="00C11DEC" w:rsidP="003D4C6E">
      <w:pPr>
        <w:pStyle w:val="ConsPlusTitle"/>
        <w:spacing w:after="360"/>
        <w:jc w:val="center"/>
        <w:rPr>
          <w:rFonts w:ascii="Times New Roman" w:hAnsi="Times New Roman"/>
          <w:sz w:val="28"/>
          <w:szCs w:val="28"/>
        </w:rPr>
      </w:pPr>
      <w:r w:rsidRPr="00C11DEC">
        <w:rPr>
          <w:rFonts w:ascii="Times New Roman" w:hAnsi="Times New Roman"/>
          <w:sz w:val="28"/>
          <w:szCs w:val="28"/>
        </w:rPr>
        <w:t xml:space="preserve">о комиссии по исчислению трудового стажа работников, занимающих должности, не отнесенные к должностям муниципальной службы, </w:t>
      </w:r>
      <w:r>
        <w:rPr>
          <w:rFonts w:ascii="Times New Roman" w:hAnsi="Times New Roman"/>
          <w:sz w:val="28"/>
          <w:szCs w:val="28"/>
        </w:rPr>
        <w:br/>
      </w:r>
      <w:r w:rsidRPr="00C11DEC">
        <w:rPr>
          <w:rFonts w:ascii="Times New Roman" w:hAnsi="Times New Roman"/>
          <w:sz w:val="28"/>
          <w:szCs w:val="28"/>
        </w:rPr>
        <w:t>и осуществляющих техническое обеспечение деятельности администрации Тужинского муниципального района</w:t>
      </w:r>
    </w:p>
    <w:p w:rsidR="00BD0839" w:rsidRPr="00BB6023" w:rsidRDefault="003D4C6E" w:rsidP="00BB6023">
      <w:pPr>
        <w:pStyle w:val="ConsPlusNormal0"/>
        <w:jc w:val="center"/>
        <w:rPr>
          <w:sz w:val="22"/>
          <w:szCs w:val="22"/>
        </w:rPr>
      </w:pPr>
      <w:r w:rsidRPr="00BB6023">
        <w:rPr>
          <w:sz w:val="22"/>
          <w:szCs w:val="22"/>
        </w:rPr>
        <w:t>Раздел 1. Общие положения</w:t>
      </w:r>
    </w:p>
    <w:p w:rsidR="00BD0839" w:rsidRPr="00BB6023" w:rsidRDefault="001A5851" w:rsidP="00BB6023">
      <w:pPr>
        <w:pStyle w:val="ConsPlusNormal0"/>
        <w:numPr>
          <w:ilvl w:val="0"/>
          <w:numId w:val="6"/>
        </w:numPr>
        <w:ind w:left="0" w:firstLine="709"/>
        <w:jc w:val="both"/>
        <w:rPr>
          <w:sz w:val="22"/>
          <w:szCs w:val="22"/>
        </w:rPr>
      </w:pPr>
      <w:r w:rsidRPr="00BB6023">
        <w:rPr>
          <w:sz w:val="22"/>
          <w:szCs w:val="22"/>
        </w:rPr>
        <w:t>Настоящим П</w:t>
      </w:r>
      <w:r w:rsidR="00646E1F" w:rsidRPr="00BB6023">
        <w:rPr>
          <w:sz w:val="22"/>
          <w:szCs w:val="22"/>
        </w:rPr>
        <w:t xml:space="preserve">оложением в соответствии с Трудовым кодексом Российской Федерации определяется порядок создания и деятельности комиссии по исчислению трудового стажа работников, </w:t>
      </w:r>
      <w:r w:rsidRPr="00BB6023">
        <w:rPr>
          <w:sz w:val="22"/>
          <w:szCs w:val="22"/>
        </w:rPr>
        <w:t xml:space="preserve">занимающих должности, не отнесенные к должностям муниципальной службы, </w:t>
      </w:r>
      <w:r w:rsidR="000D7BA6" w:rsidRPr="00BB6023">
        <w:rPr>
          <w:sz w:val="22"/>
          <w:szCs w:val="22"/>
        </w:rPr>
        <w:br/>
      </w:r>
      <w:r w:rsidRPr="00BB6023">
        <w:rPr>
          <w:sz w:val="22"/>
          <w:szCs w:val="22"/>
        </w:rPr>
        <w:t>и осуществляющих техническое обеспечение деятельности администрации Тужинского муниципального района</w:t>
      </w:r>
      <w:r w:rsidR="00646E1F" w:rsidRPr="00BB6023">
        <w:rPr>
          <w:sz w:val="22"/>
          <w:szCs w:val="22"/>
        </w:rPr>
        <w:t xml:space="preserve"> </w:t>
      </w:r>
      <w:r w:rsidR="00D32330" w:rsidRPr="00BB6023">
        <w:rPr>
          <w:sz w:val="22"/>
          <w:szCs w:val="22"/>
        </w:rPr>
        <w:t>(далее – комиссия).</w:t>
      </w:r>
    </w:p>
    <w:p w:rsidR="00D32330" w:rsidRPr="00BB6023" w:rsidRDefault="00D32330" w:rsidP="00BB6023">
      <w:pPr>
        <w:pStyle w:val="ConsPlusNormal0"/>
        <w:numPr>
          <w:ilvl w:val="0"/>
          <w:numId w:val="6"/>
        </w:numPr>
        <w:ind w:left="0" w:firstLine="709"/>
        <w:jc w:val="both"/>
        <w:rPr>
          <w:sz w:val="22"/>
          <w:szCs w:val="22"/>
        </w:rPr>
      </w:pPr>
      <w:r w:rsidRPr="00BB6023">
        <w:rPr>
          <w:sz w:val="22"/>
          <w:szCs w:val="22"/>
        </w:rPr>
        <w:t xml:space="preserve">Комиссия в своей деятельности руководствуется </w:t>
      </w:r>
      <w:r w:rsidR="00E238FC" w:rsidRPr="00BB6023">
        <w:rPr>
          <w:sz w:val="22"/>
          <w:szCs w:val="22"/>
        </w:rPr>
        <w:t xml:space="preserve">законодательством Российской Федерации, </w:t>
      </w:r>
      <w:r w:rsidR="00C61BAB" w:rsidRPr="00BB6023">
        <w:rPr>
          <w:sz w:val="22"/>
          <w:szCs w:val="22"/>
        </w:rPr>
        <w:t xml:space="preserve"> </w:t>
      </w:r>
      <w:r w:rsidR="004552C1" w:rsidRPr="00BB6023">
        <w:rPr>
          <w:sz w:val="22"/>
          <w:szCs w:val="22"/>
        </w:rPr>
        <w:t>постановлением П</w:t>
      </w:r>
      <w:r w:rsidR="008F2A60" w:rsidRPr="00BB6023">
        <w:rPr>
          <w:sz w:val="22"/>
          <w:szCs w:val="22"/>
        </w:rPr>
        <w:t xml:space="preserve">равительства </w:t>
      </w:r>
      <w:r w:rsidR="00E238FC" w:rsidRPr="00BB6023">
        <w:rPr>
          <w:sz w:val="22"/>
          <w:szCs w:val="22"/>
        </w:rPr>
        <w:t>Кировской области</w:t>
      </w:r>
      <w:r w:rsidR="008F2A60" w:rsidRPr="00BB6023">
        <w:rPr>
          <w:sz w:val="22"/>
          <w:szCs w:val="22"/>
        </w:rPr>
        <w:t xml:space="preserve">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BC3A29" w:rsidRPr="00BB6023">
        <w:rPr>
          <w:sz w:val="22"/>
          <w:szCs w:val="22"/>
        </w:rPr>
        <w:t>»</w:t>
      </w:r>
      <w:r w:rsidR="00E238FC" w:rsidRPr="00BB6023">
        <w:rPr>
          <w:sz w:val="22"/>
          <w:szCs w:val="22"/>
        </w:rPr>
        <w:t xml:space="preserve">, </w:t>
      </w:r>
      <w:r w:rsidR="004552C1" w:rsidRPr="00BB6023">
        <w:rPr>
          <w:sz w:val="22"/>
          <w:szCs w:val="22"/>
        </w:rPr>
        <w:t>П</w:t>
      </w:r>
      <w:r w:rsidR="00E238FC" w:rsidRPr="00BB6023">
        <w:rPr>
          <w:sz w:val="22"/>
          <w:szCs w:val="22"/>
        </w:rPr>
        <w:t>оложением об оплате труда работников,</w:t>
      </w:r>
      <w:r w:rsidR="00E12C28" w:rsidRPr="00BB6023">
        <w:rPr>
          <w:sz w:val="22"/>
          <w:szCs w:val="22"/>
        </w:rPr>
        <w:t xml:space="preserve"> занимающих должности, не отнесенные к должностям муниципальной службы, и осуществляющих техническое обеспечение деятельности администрации Тужинского муниципального района,</w:t>
      </w:r>
      <w:r w:rsidR="00E238FC" w:rsidRPr="00BB6023">
        <w:rPr>
          <w:sz w:val="22"/>
          <w:szCs w:val="22"/>
        </w:rPr>
        <w:t xml:space="preserve">  и настоящим Положением.</w:t>
      </w:r>
    </w:p>
    <w:p w:rsidR="00014F09" w:rsidRPr="00BB6023" w:rsidRDefault="00014F09" w:rsidP="00BB6023">
      <w:pPr>
        <w:pStyle w:val="ConsPlusNormal0"/>
        <w:numPr>
          <w:ilvl w:val="0"/>
          <w:numId w:val="6"/>
        </w:numPr>
        <w:ind w:left="0" w:firstLine="709"/>
        <w:jc w:val="both"/>
        <w:rPr>
          <w:sz w:val="22"/>
          <w:szCs w:val="22"/>
        </w:rPr>
      </w:pPr>
      <w:r w:rsidRPr="00BB6023">
        <w:rPr>
          <w:sz w:val="22"/>
          <w:szCs w:val="22"/>
        </w:rPr>
        <w:t xml:space="preserve">Комиссия создается распоряжением администрации Тужинского муниципального района, которым определяется ее персональный </w:t>
      </w:r>
      <w:r w:rsidR="000D7BA6" w:rsidRPr="00BB6023">
        <w:rPr>
          <w:sz w:val="22"/>
          <w:szCs w:val="22"/>
        </w:rPr>
        <w:br/>
      </w:r>
      <w:r w:rsidRPr="00BB6023">
        <w:rPr>
          <w:sz w:val="22"/>
          <w:szCs w:val="22"/>
        </w:rPr>
        <w:t>и количественный состав, и действует на постоянной основе.</w:t>
      </w:r>
    </w:p>
    <w:p w:rsidR="00E12C28" w:rsidRPr="00BB6023" w:rsidRDefault="00A34F7B" w:rsidP="00BB6023">
      <w:pPr>
        <w:pStyle w:val="ConsPlusNormal0"/>
        <w:jc w:val="center"/>
        <w:rPr>
          <w:sz w:val="22"/>
          <w:szCs w:val="22"/>
        </w:rPr>
      </w:pPr>
      <w:r w:rsidRPr="00BB6023">
        <w:rPr>
          <w:sz w:val="22"/>
          <w:szCs w:val="22"/>
        </w:rPr>
        <w:t>Раздел 2. Задачи</w:t>
      </w:r>
      <w:r w:rsidR="0053045B" w:rsidRPr="00BB6023">
        <w:rPr>
          <w:sz w:val="22"/>
          <w:szCs w:val="22"/>
        </w:rPr>
        <w:t xml:space="preserve"> и функции</w:t>
      </w:r>
      <w:r w:rsidRPr="00BB6023">
        <w:rPr>
          <w:sz w:val="22"/>
          <w:szCs w:val="22"/>
        </w:rPr>
        <w:t xml:space="preserve"> комиссии</w:t>
      </w:r>
    </w:p>
    <w:p w:rsidR="00892CD0" w:rsidRPr="00BB6023" w:rsidRDefault="009E1AFB" w:rsidP="00BB6023">
      <w:pPr>
        <w:pStyle w:val="ConsPlusNormal0"/>
        <w:ind w:firstLine="709"/>
        <w:jc w:val="both"/>
        <w:rPr>
          <w:sz w:val="22"/>
          <w:szCs w:val="22"/>
        </w:rPr>
      </w:pPr>
      <w:r w:rsidRPr="00BB6023">
        <w:rPr>
          <w:sz w:val="22"/>
          <w:szCs w:val="22"/>
        </w:rPr>
        <w:t xml:space="preserve">2.1. </w:t>
      </w:r>
      <w:r w:rsidR="00D63EAC" w:rsidRPr="00BB6023">
        <w:rPr>
          <w:sz w:val="22"/>
          <w:szCs w:val="22"/>
        </w:rPr>
        <w:t>Задачами комиссии являются:</w:t>
      </w:r>
    </w:p>
    <w:p w:rsidR="00D63EAC" w:rsidRPr="00BB6023" w:rsidRDefault="00254654" w:rsidP="00BB6023">
      <w:pPr>
        <w:pStyle w:val="ConsPlusNormal0"/>
        <w:ind w:firstLine="709"/>
        <w:jc w:val="both"/>
        <w:rPr>
          <w:sz w:val="22"/>
          <w:szCs w:val="22"/>
        </w:rPr>
      </w:pPr>
      <w:r w:rsidRPr="00BB6023">
        <w:rPr>
          <w:sz w:val="22"/>
          <w:szCs w:val="22"/>
        </w:rPr>
        <w:t>и</w:t>
      </w:r>
      <w:r w:rsidR="00D54F42" w:rsidRPr="00BB6023">
        <w:rPr>
          <w:sz w:val="22"/>
          <w:szCs w:val="22"/>
        </w:rPr>
        <w:t xml:space="preserve">счисление трудового стажа (общей продолжительности)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Тужинского муниципального района, дающего право </w:t>
      </w:r>
      <w:r w:rsidR="00CF26C4" w:rsidRPr="00BB6023">
        <w:rPr>
          <w:sz w:val="22"/>
          <w:szCs w:val="22"/>
        </w:rPr>
        <w:br/>
      </w:r>
      <w:r w:rsidR="00D54F42" w:rsidRPr="00BB6023">
        <w:rPr>
          <w:sz w:val="22"/>
          <w:szCs w:val="22"/>
        </w:rPr>
        <w:t>на ежемесячную выплату за вы</w:t>
      </w:r>
      <w:r w:rsidRPr="00BB6023">
        <w:rPr>
          <w:sz w:val="22"/>
          <w:szCs w:val="22"/>
        </w:rPr>
        <w:t>слугу лет к должностному окладу;</w:t>
      </w:r>
    </w:p>
    <w:p w:rsidR="00D54F42" w:rsidRPr="00BB6023" w:rsidRDefault="00254654" w:rsidP="00BB6023">
      <w:pPr>
        <w:pStyle w:val="ConsPlusNormal0"/>
        <w:ind w:firstLine="709"/>
        <w:jc w:val="both"/>
        <w:rPr>
          <w:sz w:val="22"/>
          <w:szCs w:val="22"/>
        </w:rPr>
      </w:pPr>
      <w:r w:rsidRPr="00BB6023">
        <w:rPr>
          <w:sz w:val="22"/>
          <w:szCs w:val="22"/>
        </w:rPr>
        <w:t>р</w:t>
      </w:r>
      <w:r w:rsidR="00E02C7C" w:rsidRPr="00BB6023">
        <w:rPr>
          <w:sz w:val="22"/>
          <w:szCs w:val="22"/>
        </w:rPr>
        <w:t>ешение вопросов о включении в с</w:t>
      </w:r>
      <w:r w:rsidRPr="00BB6023">
        <w:rPr>
          <w:sz w:val="22"/>
          <w:szCs w:val="22"/>
        </w:rPr>
        <w:t>таж работы иных периодов работы;</w:t>
      </w:r>
    </w:p>
    <w:p w:rsidR="00E02C7C" w:rsidRPr="00BB6023" w:rsidRDefault="00254654" w:rsidP="00BB6023">
      <w:pPr>
        <w:pStyle w:val="ConsPlusNormal0"/>
        <w:ind w:firstLine="709"/>
        <w:jc w:val="both"/>
        <w:rPr>
          <w:sz w:val="22"/>
          <w:szCs w:val="22"/>
        </w:rPr>
      </w:pPr>
      <w:r w:rsidRPr="00BB6023">
        <w:rPr>
          <w:sz w:val="22"/>
          <w:szCs w:val="22"/>
        </w:rPr>
        <w:t>р</w:t>
      </w:r>
      <w:r w:rsidR="00E02C7C" w:rsidRPr="00BB6023">
        <w:rPr>
          <w:sz w:val="22"/>
          <w:szCs w:val="22"/>
        </w:rPr>
        <w:t xml:space="preserve">ассмотрение и разрешение в установленном действующим законодательством порядке спорных вопросов, связанных с исчислением </w:t>
      </w:r>
      <w:r w:rsidR="00CF26C4" w:rsidRPr="00BB6023">
        <w:rPr>
          <w:sz w:val="22"/>
          <w:szCs w:val="22"/>
        </w:rPr>
        <w:br/>
      </w:r>
      <w:r w:rsidR="00E02C7C" w:rsidRPr="00BB6023">
        <w:rPr>
          <w:sz w:val="22"/>
          <w:szCs w:val="22"/>
        </w:rPr>
        <w:t>и установлением стажа работы.</w:t>
      </w:r>
    </w:p>
    <w:p w:rsidR="00B227D7" w:rsidRPr="00BB6023" w:rsidRDefault="009E1AFB" w:rsidP="00BB6023">
      <w:pPr>
        <w:pStyle w:val="ConsPlusNormal0"/>
        <w:ind w:left="709"/>
        <w:jc w:val="both"/>
        <w:rPr>
          <w:sz w:val="22"/>
          <w:szCs w:val="22"/>
        </w:rPr>
      </w:pPr>
      <w:r w:rsidRPr="00BB6023">
        <w:rPr>
          <w:sz w:val="22"/>
          <w:szCs w:val="22"/>
        </w:rPr>
        <w:t xml:space="preserve">2.2. </w:t>
      </w:r>
      <w:r w:rsidR="00B227D7" w:rsidRPr="00BB6023">
        <w:rPr>
          <w:sz w:val="22"/>
          <w:szCs w:val="22"/>
        </w:rPr>
        <w:t>Функциями комиссии являются:</w:t>
      </w:r>
    </w:p>
    <w:p w:rsidR="009E1AFB" w:rsidRPr="00BB6023" w:rsidRDefault="00600DC6" w:rsidP="00BB6023">
      <w:pPr>
        <w:pStyle w:val="ConsPlusNormal0"/>
        <w:ind w:firstLine="709"/>
        <w:jc w:val="both"/>
        <w:rPr>
          <w:sz w:val="22"/>
          <w:szCs w:val="22"/>
        </w:rPr>
      </w:pPr>
      <w:r w:rsidRPr="00BB6023">
        <w:rPr>
          <w:sz w:val="22"/>
          <w:szCs w:val="22"/>
        </w:rPr>
        <w:t>рассмотрение</w:t>
      </w:r>
      <w:r w:rsidR="004F79FB" w:rsidRPr="00BB6023">
        <w:rPr>
          <w:sz w:val="22"/>
          <w:szCs w:val="22"/>
        </w:rPr>
        <w:t xml:space="preserve"> документов, </w:t>
      </w:r>
      <w:r w:rsidRPr="00BB6023">
        <w:rPr>
          <w:sz w:val="22"/>
          <w:szCs w:val="22"/>
        </w:rPr>
        <w:t xml:space="preserve">необходимых для исчисления или пересмотра трудового стажа, </w:t>
      </w:r>
      <w:r w:rsidR="004F79FB" w:rsidRPr="00BB6023">
        <w:rPr>
          <w:sz w:val="22"/>
          <w:szCs w:val="22"/>
        </w:rPr>
        <w:t xml:space="preserve">представляемых </w:t>
      </w:r>
      <w:r w:rsidRPr="00BB6023">
        <w:rPr>
          <w:sz w:val="22"/>
          <w:szCs w:val="22"/>
        </w:rPr>
        <w:t>работниками;</w:t>
      </w:r>
    </w:p>
    <w:p w:rsidR="0053045B" w:rsidRPr="00BB6023" w:rsidRDefault="002E34D8" w:rsidP="00BB6023">
      <w:pPr>
        <w:pStyle w:val="ConsPlusNormal0"/>
        <w:ind w:firstLine="709"/>
        <w:jc w:val="both"/>
        <w:rPr>
          <w:sz w:val="22"/>
          <w:szCs w:val="22"/>
        </w:rPr>
      </w:pPr>
      <w:r w:rsidRPr="00BB6023">
        <w:rPr>
          <w:sz w:val="22"/>
          <w:szCs w:val="22"/>
        </w:rPr>
        <w:t>принятие решений по вопросам исчисления или пересмотра трудового стажа.</w:t>
      </w:r>
      <w:r w:rsidR="0053045B" w:rsidRPr="00BB6023">
        <w:rPr>
          <w:sz w:val="22"/>
          <w:szCs w:val="22"/>
        </w:rPr>
        <w:t xml:space="preserve"> </w:t>
      </w:r>
    </w:p>
    <w:p w:rsidR="0053045B" w:rsidRPr="00BB6023" w:rsidRDefault="0053045B" w:rsidP="00BB6023">
      <w:pPr>
        <w:pStyle w:val="ConsPlusNormal0"/>
        <w:ind w:firstLine="709"/>
        <w:jc w:val="center"/>
        <w:rPr>
          <w:sz w:val="22"/>
          <w:szCs w:val="22"/>
        </w:rPr>
      </w:pPr>
      <w:r w:rsidRPr="00BB6023">
        <w:rPr>
          <w:sz w:val="22"/>
          <w:szCs w:val="22"/>
        </w:rPr>
        <w:t xml:space="preserve">Раздел 3. </w:t>
      </w:r>
      <w:r w:rsidR="009E1AFB" w:rsidRPr="00BB6023">
        <w:rPr>
          <w:sz w:val="22"/>
          <w:szCs w:val="22"/>
        </w:rPr>
        <w:t>Порядок</w:t>
      </w:r>
      <w:r w:rsidRPr="00BB6023">
        <w:rPr>
          <w:sz w:val="22"/>
          <w:szCs w:val="22"/>
        </w:rPr>
        <w:t xml:space="preserve"> работы комиссии</w:t>
      </w:r>
    </w:p>
    <w:p w:rsidR="00515048" w:rsidRPr="00BB6023" w:rsidRDefault="00515048" w:rsidP="00BB6023">
      <w:pPr>
        <w:pStyle w:val="ConsPlusNormal0"/>
        <w:numPr>
          <w:ilvl w:val="1"/>
          <w:numId w:val="6"/>
        </w:numPr>
        <w:ind w:left="0" w:firstLine="709"/>
        <w:jc w:val="both"/>
        <w:rPr>
          <w:sz w:val="22"/>
          <w:szCs w:val="22"/>
        </w:rPr>
      </w:pPr>
      <w:r w:rsidRPr="00BB6023">
        <w:rPr>
          <w:sz w:val="22"/>
          <w:szCs w:val="22"/>
        </w:rPr>
        <w:t>Документами для определения стажа работы являются:</w:t>
      </w:r>
    </w:p>
    <w:p w:rsidR="00964850" w:rsidRPr="00BB6023" w:rsidRDefault="00080DE3" w:rsidP="00BB6023">
      <w:pPr>
        <w:pStyle w:val="ConsPlusNormal0"/>
        <w:ind w:firstLine="709"/>
        <w:jc w:val="both"/>
        <w:rPr>
          <w:sz w:val="22"/>
          <w:szCs w:val="22"/>
        </w:rPr>
      </w:pPr>
      <w:r w:rsidRPr="00BB6023">
        <w:rPr>
          <w:sz w:val="22"/>
          <w:szCs w:val="22"/>
        </w:rPr>
        <w:t xml:space="preserve">заявление (в нем указываются фамилия, имя, отчество работника </w:t>
      </w:r>
      <w:r w:rsidR="004920CC" w:rsidRPr="00BB6023">
        <w:rPr>
          <w:sz w:val="22"/>
          <w:szCs w:val="22"/>
        </w:rPr>
        <w:br/>
      </w:r>
      <w:r w:rsidRPr="00BB6023">
        <w:rPr>
          <w:sz w:val="22"/>
          <w:szCs w:val="22"/>
        </w:rPr>
        <w:t xml:space="preserve">и замещаемая им должность; периоды замещения отдельных должностей </w:t>
      </w:r>
      <w:r w:rsidR="004920CC" w:rsidRPr="00BB6023">
        <w:rPr>
          <w:sz w:val="22"/>
          <w:szCs w:val="22"/>
        </w:rPr>
        <w:br/>
      </w:r>
      <w:r w:rsidRPr="00BB6023">
        <w:rPr>
          <w:sz w:val="22"/>
          <w:szCs w:val="22"/>
        </w:rPr>
        <w:t xml:space="preserve">на предприятиях, в учреждениях и организациях, опыт и знания работы </w:t>
      </w:r>
      <w:r w:rsidR="004920CC" w:rsidRPr="00BB6023">
        <w:rPr>
          <w:sz w:val="22"/>
          <w:szCs w:val="22"/>
        </w:rPr>
        <w:br/>
      </w:r>
      <w:r w:rsidRPr="00BB6023">
        <w:rPr>
          <w:sz w:val="22"/>
          <w:szCs w:val="22"/>
        </w:rPr>
        <w:t xml:space="preserve">в которых необходимы для выполнения должностных обязанностей </w:t>
      </w:r>
      <w:r w:rsidR="004920CC" w:rsidRPr="00BB6023">
        <w:rPr>
          <w:sz w:val="22"/>
          <w:szCs w:val="22"/>
        </w:rPr>
        <w:br/>
      </w:r>
      <w:r w:rsidRPr="00BB6023">
        <w:rPr>
          <w:sz w:val="22"/>
          <w:szCs w:val="22"/>
        </w:rPr>
        <w:lastRenderedPageBreak/>
        <w:t>по замещаемой должности  в соответствии с должностной инструкцией);</w:t>
      </w:r>
    </w:p>
    <w:p w:rsidR="00515048" w:rsidRPr="00BB6023" w:rsidRDefault="00515048" w:rsidP="00BB6023">
      <w:pPr>
        <w:pStyle w:val="ConsPlusNormal0"/>
        <w:ind w:firstLine="709"/>
        <w:jc w:val="both"/>
        <w:rPr>
          <w:sz w:val="22"/>
          <w:szCs w:val="22"/>
        </w:rPr>
      </w:pPr>
      <w:r w:rsidRPr="00BB6023">
        <w:rPr>
          <w:sz w:val="22"/>
          <w:szCs w:val="22"/>
        </w:rPr>
        <w:t>трудовая книжка</w:t>
      </w:r>
      <w:r w:rsidR="005B4E78" w:rsidRPr="00BB6023">
        <w:rPr>
          <w:sz w:val="22"/>
          <w:szCs w:val="22"/>
        </w:rPr>
        <w:t xml:space="preserve"> ( в случае, если работник перешел на электронную трудовую книжку - сведения о трудовой деятельности в форме СТД-Р)</w:t>
      </w:r>
      <w:r w:rsidRPr="00BB6023">
        <w:rPr>
          <w:sz w:val="22"/>
          <w:szCs w:val="22"/>
        </w:rPr>
        <w:t>;</w:t>
      </w:r>
    </w:p>
    <w:p w:rsidR="00515048" w:rsidRPr="00BB6023" w:rsidRDefault="009C02F4" w:rsidP="00BB6023">
      <w:pPr>
        <w:pStyle w:val="ConsPlusNormal0"/>
        <w:ind w:firstLine="709"/>
        <w:jc w:val="both"/>
        <w:rPr>
          <w:sz w:val="22"/>
          <w:szCs w:val="22"/>
        </w:rPr>
      </w:pPr>
      <w:r w:rsidRPr="00BB6023">
        <w:rPr>
          <w:sz w:val="22"/>
          <w:szCs w:val="22"/>
        </w:rPr>
        <w:t>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трудовой деятельности, справки с места работы, их архивных учреждений, выписки из приказов и других документов, подтверждающих трудовой стаж</w:t>
      </w:r>
      <w:r w:rsidR="0084536B" w:rsidRPr="00BB6023">
        <w:rPr>
          <w:sz w:val="22"/>
          <w:szCs w:val="22"/>
        </w:rPr>
        <w:t>;</w:t>
      </w:r>
    </w:p>
    <w:p w:rsidR="00080DE3" w:rsidRPr="00BB6023" w:rsidRDefault="0084536B" w:rsidP="00BB6023">
      <w:pPr>
        <w:pStyle w:val="ConsPlusNormal0"/>
        <w:ind w:firstLine="709"/>
        <w:jc w:val="both"/>
        <w:rPr>
          <w:sz w:val="22"/>
          <w:szCs w:val="22"/>
        </w:rPr>
      </w:pPr>
      <w:r w:rsidRPr="00BB6023">
        <w:rPr>
          <w:sz w:val="22"/>
          <w:szCs w:val="22"/>
        </w:rPr>
        <w:t>военный билет или справки военных комиссариатов, под</w:t>
      </w:r>
      <w:r w:rsidR="00080DE3" w:rsidRPr="00BB6023">
        <w:rPr>
          <w:sz w:val="22"/>
          <w:szCs w:val="22"/>
        </w:rPr>
        <w:t>тверждающие стаж военной службы.</w:t>
      </w:r>
    </w:p>
    <w:p w:rsidR="00C12DF8" w:rsidRPr="00BB6023" w:rsidRDefault="002E34D8" w:rsidP="00BB6023">
      <w:pPr>
        <w:pStyle w:val="ConsPlusNormal0"/>
        <w:numPr>
          <w:ilvl w:val="1"/>
          <w:numId w:val="6"/>
        </w:numPr>
        <w:ind w:left="0" w:firstLine="709"/>
        <w:jc w:val="both"/>
        <w:rPr>
          <w:sz w:val="22"/>
          <w:szCs w:val="22"/>
        </w:rPr>
      </w:pPr>
      <w:r w:rsidRPr="00BB6023">
        <w:rPr>
          <w:sz w:val="22"/>
          <w:szCs w:val="22"/>
        </w:rPr>
        <w:t>Специалист отдела организационно-правовой и кадровой работы представляет на рассмотрение комиссии копии документов, подтверждающих трудовой стаж, и личное заявление</w:t>
      </w:r>
      <w:r w:rsidR="001569A4" w:rsidRPr="00BB6023">
        <w:rPr>
          <w:sz w:val="22"/>
          <w:szCs w:val="22"/>
        </w:rPr>
        <w:t xml:space="preserve"> работника</w:t>
      </w:r>
      <w:r w:rsidR="00C12DF8" w:rsidRPr="00BB6023">
        <w:rPr>
          <w:sz w:val="22"/>
          <w:szCs w:val="22"/>
        </w:rPr>
        <w:t xml:space="preserve"> в случае рассмотрения вопроса о зачете в трудовой стаж иных периодов трудовой деятельности. </w:t>
      </w:r>
    </w:p>
    <w:p w:rsidR="003B36DC" w:rsidRPr="00BB6023" w:rsidRDefault="003B36DC" w:rsidP="00BB6023">
      <w:pPr>
        <w:pStyle w:val="ConsPlusNormal0"/>
        <w:numPr>
          <w:ilvl w:val="1"/>
          <w:numId w:val="6"/>
        </w:numPr>
        <w:ind w:left="0" w:firstLine="709"/>
        <w:jc w:val="both"/>
        <w:rPr>
          <w:sz w:val="22"/>
          <w:szCs w:val="22"/>
        </w:rPr>
      </w:pPr>
      <w:r w:rsidRPr="00BB6023">
        <w:rPr>
          <w:sz w:val="22"/>
          <w:szCs w:val="22"/>
        </w:rPr>
        <w:t>Документы, подтверждающие трудовой стаж, личное заявление работника, по</w:t>
      </w:r>
      <w:r w:rsidR="00964850" w:rsidRPr="00BB6023">
        <w:rPr>
          <w:sz w:val="22"/>
          <w:szCs w:val="22"/>
        </w:rPr>
        <w:t>с</w:t>
      </w:r>
      <w:r w:rsidRPr="00BB6023">
        <w:rPr>
          <w:sz w:val="22"/>
          <w:szCs w:val="22"/>
        </w:rPr>
        <w:t xml:space="preserve">тупившее в комиссию, подлежат обязательной регистрации </w:t>
      </w:r>
      <w:r w:rsidR="000E0E12" w:rsidRPr="00BB6023">
        <w:rPr>
          <w:sz w:val="22"/>
          <w:szCs w:val="22"/>
        </w:rPr>
        <w:br/>
      </w:r>
      <w:r w:rsidRPr="00BB6023">
        <w:rPr>
          <w:sz w:val="22"/>
          <w:szCs w:val="22"/>
        </w:rPr>
        <w:t>в книге учета входящих документов в день их поступления.</w:t>
      </w:r>
    </w:p>
    <w:p w:rsidR="003B36DC" w:rsidRPr="00BB6023" w:rsidRDefault="0040402F" w:rsidP="00BB6023">
      <w:pPr>
        <w:pStyle w:val="ConsPlusNormal0"/>
        <w:numPr>
          <w:ilvl w:val="1"/>
          <w:numId w:val="6"/>
        </w:numPr>
        <w:ind w:left="0" w:firstLine="709"/>
        <w:jc w:val="both"/>
        <w:rPr>
          <w:sz w:val="22"/>
          <w:szCs w:val="22"/>
        </w:rPr>
      </w:pPr>
      <w:r w:rsidRPr="00BB6023">
        <w:rPr>
          <w:sz w:val="22"/>
          <w:szCs w:val="22"/>
        </w:rPr>
        <w:t>Основной формой работы комиссии является заседание. Заседания комиссии проводятся по мере поступления в комиссию документов, предусмотренных пунктом 8 настоящего Положения.</w:t>
      </w:r>
    </w:p>
    <w:p w:rsidR="0040402F" w:rsidRPr="00BB6023" w:rsidRDefault="0040402F" w:rsidP="00BB6023">
      <w:pPr>
        <w:pStyle w:val="ConsPlusNormal0"/>
        <w:numPr>
          <w:ilvl w:val="1"/>
          <w:numId w:val="6"/>
        </w:numPr>
        <w:ind w:left="0" w:firstLine="709"/>
        <w:jc w:val="both"/>
        <w:rPr>
          <w:sz w:val="22"/>
          <w:szCs w:val="22"/>
        </w:rPr>
      </w:pPr>
      <w:r w:rsidRPr="00BB6023">
        <w:rPr>
          <w:sz w:val="22"/>
          <w:szCs w:val="22"/>
        </w:rPr>
        <w:t>Председатель комиссии:</w:t>
      </w:r>
    </w:p>
    <w:p w:rsidR="0040402F" w:rsidRPr="00BB6023" w:rsidRDefault="0070370F" w:rsidP="00BB6023">
      <w:pPr>
        <w:pStyle w:val="ConsPlusNormal0"/>
        <w:ind w:firstLine="709"/>
        <w:jc w:val="both"/>
        <w:rPr>
          <w:sz w:val="22"/>
          <w:szCs w:val="22"/>
        </w:rPr>
      </w:pPr>
      <w:r w:rsidRPr="00BB6023">
        <w:rPr>
          <w:sz w:val="22"/>
          <w:szCs w:val="22"/>
        </w:rPr>
        <w:t>устанавливает дату, время и место заседания комиссии;</w:t>
      </w:r>
    </w:p>
    <w:p w:rsidR="0070370F" w:rsidRPr="00BB6023" w:rsidRDefault="0070370F" w:rsidP="00BB6023">
      <w:pPr>
        <w:pStyle w:val="ConsPlusNormal0"/>
        <w:ind w:firstLine="709"/>
        <w:jc w:val="both"/>
        <w:rPr>
          <w:sz w:val="22"/>
          <w:szCs w:val="22"/>
        </w:rPr>
      </w:pPr>
      <w:r w:rsidRPr="00BB6023">
        <w:rPr>
          <w:sz w:val="22"/>
          <w:szCs w:val="22"/>
        </w:rPr>
        <w:t>организует работу комиссии и председательствует на ее заседаниях;</w:t>
      </w:r>
    </w:p>
    <w:p w:rsidR="0070370F" w:rsidRPr="00BB6023" w:rsidRDefault="0070370F" w:rsidP="00BB6023">
      <w:pPr>
        <w:pStyle w:val="ConsPlusNormal0"/>
        <w:ind w:firstLine="709"/>
        <w:jc w:val="both"/>
        <w:rPr>
          <w:sz w:val="22"/>
          <w:szCs w:val="22"/>
        </w:rPr>
      </w:pPr>
      <w:r w:rsidRPr="00BB6023">
        <w:rPr>
          <w:sz w:val="22"/>
          <w:szCs w:val="22"/>
        </w:rPr>
        <w:t>формирует на основе предложений членов комиссии план работы комиссии и повестку дня ее очередного заседания;</w:t>
      </w:r>
    </w:p>
    <w:p w:rsidR="0070370F" w:rsidRPr="00BB6023" w:rsidRDefault="0070370F" w:rsidP="00BB6023">
      <w:pPr>
        <w:pStyle w:val="ConsPlusNormal0"/>
        <w:ind w:firstLine="709"/>
        <w:jc w:val="both"/>
        <w:rPr>
          <w:sz w:val="22"/>
          <w:szCs w:val="22"/>
        </w:rPr>
      </w:pPr>
      <w:r w:rsidRPr="00BB6023">
        <w:rPr>
          <w:sz w:val="22"/>
          <w:szCs w:val="22"/>
        </w:rPr>
        <w:t>подписывает протоколы заседаний комиссии;</w:t>
      </w:r>
    </w:p>
    <w:p w:rsidR="0070370F" w:rsidRPr="00BB6023" w:rsidRDefault="0070370F" w:rsidP="00BB6023">
      <w:pPr>
        <w:pStyle w:val="ConsPlusNormal0"/>
        <w:ind w:firstLine="709"/>
        <w:jc w:val="both"/>
        <w:rPr>
          <w:sz w:val="22"/>
          <w:szCs w:val="22"/>
        </w:rPr>
      </w:pPr>
      <w:r w:rsidRPr="00BB6023">
        <w:rPr>
          <w:sz w:val="22"/>
          <w:szCs w:val="22"/>
        </w:rPr>
        <w:t>вносит предложения по изменению состава комис</w:t>
      </w:r>
      <w:r w:rsidR="00CE71E3" w:rsidRPr="00BB6023">
        <w:rPr>
          <w:sz w:val="22"/>
          <w:szCs w:val="22"/>
        </w:rPr>
        <w:t>сии;</w:t>
      </w:r>
    </w:p>
    <w:p w:rsidR="00CE71E3" w:rsidRPr="00BB6023" w:rsidRDefault="00CE71E3" w:rsidP="00BB6023">
      <w:pPr>
        <w:pStyle w:val="ConsPlusNormal0"/>
        <w:ind w:firstLine="709"/>
        <w:jc w:val="both"/>
        <w:rPr>
          <w:sz w:val="22"/>
          <w:szCs w:val="22"/>
        </w:rPr>
      </w:pPr>
      <w:r w:rsidRPr="00BB6023">
        <w:rPr>
          <w:sz w:val="22"/>
          <w:szCs w:val="22"/>
        </w:rPr>
        <w:t>распределяет обязанности между членами комиссии.</w:t>
      </w:r>
    </w:p>
    <w:p w:rsidR="00CE71E3" w:rsidRPr="00BB6023" w:rsidRDefault="00CE71E3" w:rsidP="00BB6023">
      <w:pPr>
        <w:pStyle w:val="ConsPlusNormal0"/>
        <w:numPr>
          <w:ilvl w:val="1"/>
          <w:numId w:val="6"/>
        </w:numPr>
        <w:ind w:left="0" w:firstLine="709"/>
        <w:jc w:val="both"/>
        <w:rPr>
          <w:sz w:val="22"/>
          <w:szCs w:val="22"/>
        </w:rPr>
      </w:pPr>
      <w:r w:rsidRPr="00BB6023">
        <w:rPr>
          <w:sz w:val="22"/>
          <w:szCs w:val="22"/>
        </w:rPr>
        <w:t xml:space="preserve">Секретарь комиссии решает организационные вопросы, связанные с подготовкой и ведением заседания комиссии, извещает членов комиссии и работника, в отношении которого рассматривается вопрос </w:t>
      </w:r>
      <w:r w:rsidR="000E0E12" w:rsidRPr="00BB6023">
        <w:rPr>
          <w:sz w:val="22"/>
          <w:szCs w:val="22"/>
        </w:rPr>
        <w:br/>
      </w:r>
      <w:r w:rsidRPr="00BB6023">
        <w:rPr>
          <w:sz w:val="22"/>
          <w:szCs w:val="22"/>
        </w:rPr>
        <w:t>об исчислении или пересмотре трудового стажа, о дате, времени и месте заседания комиссии, о вопросах, включенных в повестку заседания комиссии, не позднее чем за пять рабочих дней до дня заседания</w:t>
      </w:r>
      <w:r w:rsidR="006241BD" w:rsidRPr="00BB6023">
        <w:rPr>
          <w:sz w:val="22"/>
          <w:szCs w:val="22"/>
        </w:rPr>
        <w:t>, а также ведет протокол заседания комиссии.</w:t>
      </w:r>
    </w:p>
    <w:p w:rsidR="006241BD" w:rsidRPr="00BB6023" w:rsidRDefault="006241BD" w:rsidP="00BB6023">
      <w:pPr>
        <w:pStyle w:val="ConsPlusNormal0"/>
        <w:numPr>
          <w:ilvl w:val="1"/>
          <w:numId w:val="6"/>
        </w:numPr>
        <w:ind w:left="0" w:firstLine="709"/>
        <w:jc w:val="both"/>
        <w:rPr>
          <w:sz w:val="22"/>
          <w:szCs w:val="22"/>
        </w:rPr>
      </w:pPr>
      <w:r w:rsidRPr="00BB6023">
        <w:rPr>
          <w:sz w:val="22"/>
          <w:szCs w:val="22"/>
        </w:rPr>
        <w:t>Члены комиссии вносят свои предложения по плану работы комиссии, повестке дня ее заседания и порядку обсуждения вопросов, участвуют в подготовке материалов к заседаниям комиссии, а также проектов решений.</w:t>
      </w:r>
    </w:p>
    <w:p w:rsidR="006241BD" w:rsidRPr="00BB6023" w:rsidRDefault="006241BD" w:rsidP="00BB6023">
      <w:pPr>
        <w:pStyle w:val="ConsPlusNormal0"/>
        <w:numPr>
          <w:ilvl w:val="1"/>
          <w:numId w:val="6"/>
        </w:numPr>
        <w:ind w:left="0" w:firstLine="709"/>
        <w:jc w:val="both"/>
        <w:rPr>
          <w:sz w:val="22"/>
          <w:szCs w:val="22"/>
        </w:rPr>
      </w:pPr>
      <w:r w:rsidRPr="00BB6023">
        <w:rPr>
          <w:sz w:val="22"/>
          <w:szCs w:val="22"/>
        </w:rPr>
        <w:t>Заседание комиссии считается правомочным, если на нем присутствует не менее двух трете</w:t>
      </w:r>
      <w:r w:rsidR="00113A3D" w:rsidRPr="00BB6023">
        <w:rPr>
          <w:sz w:val="22"/>
          <w:szCs w:val="22"/>
        </w:rPr>
        <w:t>й</w:t>
      </w:r>
      <w:r w:rsidRPr="00BB6023">
        <w:rPr>
          <w:sz w:val="22"/>
          <w:szCs w:val="22"/>
        </w:rPr>
        <w:t xml:space="preserve"> от общего числа членов комиссии.</w:t>
      </w:r>
    </w:p>
    <w:p w:rsidR="006241BD" w:rsidRPr="00BB6023" w:rsidRDefault="006241BD" w:rsidP="00BB6023">
      <w:pPr>
        <w:pStyle w:val="ConsPlusNormal0"/>
        <w:numPr>
          <w:ilvl w:val="1"/>
          <w:numId w:val="6"/>
        </w:numPr>
        <w:ind w:left="0" w:firstLine="709"/>
        <w:jc w:val="both"/>
        <w:rPr>
          <w:sz w:val="22"/>
          <w:szCs w:val="22"/>
        </w:rPr>
      </w:pPr>
      <w:r w:rsidRPr="00BB6023">
        <w:rPr>
          <w:sz w:val="22"/>
          <w:szCs w:val="22"/>
        </w:rPr>
        <w:t>По желанию работник, в отношении которого рассматривается вопрос об исчислении или пересмотре трудового стажа, вправе присутствовать на заседании комиссии.</w:t>
      </w:r>
    </w:p>
    <w:p w:rsidR="00113A3D" w:rsidRPr="00BB6023" w:rsidRDefault="00113A3D" w:rsidP="00BB6023">
      <w:pPr>
        <w:pStyle w:val="ConsPlusNormal0"/>
        <w:numPr>
          <w:ilvl w:val="1"/>
          <w:numId w:val="6"/>
        </w:numPr>
        <w:ind w:left="0" w:firstLine="709"/>
        <w:jc w:val="both"/>
        <w:rPr>
          <w:sz w:val="22"/>
          <w:szCs w:val="22"/>
        </w:rPr>
      </w:pPr>
      <w:r w:rsidRPr="00BB6023">
        <w:rPr>
          <w:sz w:val="22"/>
          <w:szCs w:val="22"/>
        </w:rPr>
        <w:t xml:space="preserve">Решение комиссии принимается открытым голосованием простым большинством голосов присутствующих на заседании членов комиссии. При равенстве числа голосов голос председательствующего </w:t>
      </w:r>
      <w:r w:rsidR="000E0E12" w:rsidRPr="00BB6023">
        <w:rPr>
          <w:sz w:val="22"/>
          <w:szCs w:val="22"/>
        </w:rPr>
        <w:br/>
      </w:r>
      <w:r w:rsidRPr="00BB6023">
        <w:rPr>
          <w:sz w:val="22"/>
          <w:szCs w:val="22"/>
        </w:rPr>
        <w:t>на заседании комиссии является решающим.</w:t>
      </w:r>
    </w:p>
    <w:p w:rsidR="00113A3D" w:rsidRPr="00BB6023" w:rsidRDefault="00347F8B" w:rsidP="00BB6023">
      <w:pPr>
        <w:pStyle w:val="ConsPlusNormal0"/>
        <w:numPr>
          <w:ilvl w:val="1"/>
          <w:numId w:val="6"/>
        </w:numPr>
        <w:ind w:left="0" w:firstLine="709"/>
        <w:jc w:val="both"/>
        <w:rPr>
          <w:sz w:val="22"/>
          <w:szCs w:val="22"/>
        </w:rPr>
      </w:pPr>
      <w:r w:rsidRPr="00BB6023">
        <w:rPr>
          <w:sz w:val="22"/>
          <w:szCs w:val="22"/>
        </w:rPr>
        <w:t>Комиссия принимает решение об исчислении или пересмотре трудового стажа в месячный срок после регистрации документов, подтверждающих трудовой стаж</w:t>
      </w:r>
      <w:r w:rsidR="001569A4" w:rsidRPr="00BB6023">
        <w:rPr>
          <w:sz w:val="22"/>
          <w:szCs w:val="22"/>
        </w:rPr>
        <w:t>, и личного заявления работника</w:t>
      </w:r>
      <w:r w:rsidRPr="00BB6023">
        <w:rPr>
          <w:sz w:val="22"/>
          <w:szCs w:val="22"/>
        </w:rPr>
        <w:t xml:space="preserve"> в случае рассмотрения вопроса о зачете в трудовой стаж иных периодов трудовой деятельности.</w:t>
      </w:r>
    </w:p>
    <w:p w:rsidR="00347F8B" w:rsidRPr="00BB6023" w:rsidRDefault="0034173F" w:rsidP="00BB6023">
      <w:pPr>
        <w:pStyle w:val="ConsPlusNormal0"/>
        <w:numPr>
          <w:ilvl w:val="1"/>
          <w:numId w:val="6"/>
        </w:numPr>
        <w:ind w:left="0" w:firstLine="709"/>
        <w:jc w:val="both"/>
        <w:rPr>
          <w:sz w:val="22"/>
          <w:szCs w:val="22"/>
        </w:rPr>
      </w:pPr>
      <w:r w:rsidRPr="00BB6023">
        <w:rPr>
          <w:sz w:val="22"/>
          <w:szCs w:val="22"/>
        </w:rPr>
        <w:t xml:space="preserve">При невозможности принятия однозначного решения комиссия, </w:t>
      </w:r>
      <w:r w:rsidR="000E0E12" w:rsidRPr="00BB6023">
        <w:rPr>
          <w:sz w:val="22"/>
          <w:szCs w:val="22"/>
        </w:rPr>
        <w:br/>
      </w:r>
      <w:r w:rsidRPr="00BB6023">
        <w:rPr>
          <w:sz w:val="22"/>
          <w:szCs w:val="22"/>
        </w:rPr>
        <w:t>в целях получения дополнительных сведений по вопросам исчисления трудового стажа, в том числе зачета в него иных периодов трудовой деятельности, направляет запросы в соответствующие государственные органы, органы местного самоуправления, архивные учреждения.</w:t>
      </w:r>
    </w:p>
    <w:p w:rsidR="003B3F7C" w:rsidRPr="00BB6023" w:rsidRDefault="003B3F7C" w:rsidP="00BB6023">
      <w:pPr>
        <w:pStyle w:val="ConsPlusNormal0"/>
        <w:numPr>
          <w:ilvl w:val="1"/>
          <w:numId w:val="6"/>
        </w:numPr>
        <w:ind w:left="0" w:firstLine="709"/>
        <w:jc w:val="both"/>
        <w:rPr>
          <w:sz w:val="22"/>
          <w:szCs w:val="22"/>
        </w:rPr>
      </w:pPr>
      <w:r w:rsidRPr="00BB6023">
        <w:rPr>
          <w:sz w:val="22"/>
          <w:szCs w:val="22"/>
        </w:rPr>
        <w:t xml:space="preserve">Решение комиссии оформляется протоколом, который подписывают председатель, заместитель председателя, секретарь и члены комиссии, принявшие участие в ее заседании. Член комиссии, несогласный </w:t>
      </w:r>
      <w:r w:rsidR="000E0E12" w:rsidRPr="00BB6023">
        <w:rPr>
          <w:sz w:val="22"/>
          <w:szCs w:val="22"/>
        </w:rPr>
        <w:br/>
      </w:r>
      <w:r w:rsidRPr="00BB6023">
        <w:rPr>
          <w:sz w:val="22"/>
          <w:szCs w:val="22"/>
        </w:rPr>
        <w:t xml:space="preserve">с решением комиссии, вправе в письменном виде изложить свое мнение, которое подлежит обязательному приобщению </w:t>
      </w:r>
      <w:r w:rsidR="000E0E12" w:rsidRPr="00BB6023">
        <w:rPr>
          <w:sz w:val="22"/>
          <w:szCs w:val="22"/>
        </w:rPr>
        <w:t>к протоколу заседания комиссии.</w:t>
      </w:r>
    </w:p>
    <w:p w:rsidR="000E0E12" w:rsidRPr="00BB6023" w:rsidRDefault="000E0E12" w:rsidP="00BB6023">
      <w:pPr>
        <w:pStyle w:val="ConsPlusNormal0"/>
        <w:numPr>
          <w:ilvl w:val="1"/>
          <w:numId w:val="6"/>
        </w:numPr>
        <w:ind w:left="0" w:firstLine="709"/>
        <w:jc w:val="both"/>
        <w:rPr>
          <w:sz w:val="22"/>
          <w:szCs w:val="22"/>
        </w:rPr>
      </w:pPr>
      <w:r w:rsidRPr="00BB6023">
        <w:rPr>
          <w:sz w:val="22"/>
          <w:szCs w:val="22"/>
        </w:rPr>
        <w:lastRenderedPageBreak/>
        <w:t>Выписки из протокола заседания комиссии  в течение трех дней со дня его подписания направляются представителю нанимателя (работодателю) и работнику.</w:t>
      </w:r>
    </w:p>
    <w:p w:rsidR="000E0E12" w:rsidRPr="00BB6023" w:rsidRDefault="000E0E12" w:rsidP="00BB6023">
      <w:pPr>
        <w:pStyle w:val="ConsPlusNormal0"/>
        <w:numPr>
          <w:ilvl w:val="1"/>
          <w:numId w:val="6"/>
        </w:numPr>
        <w:ind w:left="0" w:firstLine="709"/>
        <w:jc w:val="both"/>
        <w:rPr>
          <w:sz w:val="22"/>
          <w:szCs w:val="22"/>
        </w:rPr>
      </w:pPr>
      <w:r w:rsidRPr="00BB6023">
        <w:rPr>
          <w:sz w:val="22"/>
          <w:szCs w:val="22"/>
        </w:rPr>
        <w:t xml:space="preserve">Решение комиссии может быть обжаловано работником </w:t>
      </w:r>
      <w:r w:rsidRPr="00BB6023">
        <w:rPr>
          <w:sz w:val="22"/>
          <w:szCs w:val="22"/>
        </w:rPr>
        <w:br/>
        <w:t>в порядке, предусмотренном законодательством Российской Федерации.</w:t>
      </w:r>
    </w:p>
    <w:p w:rsidR="000D118A" w:rsidRDefault="000D118A" w:rsidP="000D118A">
      <w:pPr>
        <w:jc w:val="center"/>
        <w:rPr>
          <w:sz w:val="26"/>
          <w:szCs w:val="26"/>
        </w:rPr>
      </w:pPr>
    </w:p>
    <w:p w:rsidR="000D118A" w:rsidRDefault="000D118A" w:rsidP="000D118A">
      <w:pPr>
        <w:jc w:val="center"/>
      </w:pPr>
      <w:r>
        <w:rPr>
          <w:sz w:val="26"/>
          <w:szCs w:val="26"/>
        </w:rPr>
        <w:t>____________</w:t>
      </w:r>
    </w:p>
    <w:p w:rsidR="000D118A" w:rsidRDefault="000D118A" w:rsidP="00BD0839">
      <w:pPr>
        <w:tabs>
          <w:tab w:val="left" w:pos="1701"/>
        </w:tabs>
        <w:spacing w:before="720" w:line="276" w:lineRule="auto"/>
        <w:jc w:val="center"/>
        <w:rPr>
          <w:sz w:val="26"/>
          <w:szCs w:val="26"/>
        </w:rPr>
        <w:sectPr w:rsidR="000D118A" w:rsidSect="00986AF0">
          <w:pgSz w:w="11906" w:h="16838"/>
          <w:pgMar w:top="851" w:right="851" w:bottom="1134" w:left="1701" w:header="709" w:footer="709" w:gutter="0"/>
          <w:cols w:space="708"/>
          <w:docGrid w:linePitch="360"/>
        </w:sectPr>
      </w:pPr>
    </w:p>
    <w:p w:rsidR="00847AA1" w:rsidRDefault="00527D16" w:rsidP="00847AA1">
      <w:pPr>
        <w:pStyle w:val="ConsPlusTitle"/>
        <w:spacing w:after="240"/>
        <w:ind w:left="4248" w:firstLine="708"/>
        <w:jc w:val="both"/>
        <w:rPr>
          <w:rFonts w:ascii="Times New Roman" w:hAnsi="Times New Roman"/>
          <w:b w:val="0"/>
          <w:sz w:val="28"/>
          <w:szCs w:val="28"/>
        </w:rPr>
      </w:pPr>
      <w:r>
        <w:rPr>
          <w:rFonts w:ascii="Times New Roman" w:hAnsi="Times New Roman"/>
          <w:b w:val="0"/>
          <w:sz w:val="28"/>
          <w:szCs w:val="28"/>
        </w:rPr>
        <w:lastRenderedPageBreak/>
        <w:t>Приложение № 2</w:t>
      </w:r>
    </w:p>
    <w:p w:rsidR="00847AA1" w:rsidRDefault="00847AA1" w:rsidP="00847AA1">
      <w:pPr>
        <w:pStyle w:val="ConsPlusTitle"/>
        <w:spacing w:after="240"/>
        <w:ind w:left="4248" w:firstLine="708"/>
        <w:jc w:val="both"/>
        <w:rPr>
          <w:rFonts w:ascii="Times New Roman" w:hAnsi="Times New Roman"/>
          <w:b w:val="0"/>
          <w:sz w:val="28"/>
          <w:szCs w:val="28"/>
        </w:rPr>
      </w:pPr>
      <w:r w:rsidRPr="00BD0839">
        <w:rPr>
          <w:rFonts w:ascii="Times New Roman" w:hAnsi="Times New Roman"/>
          <w:b w:val="0"/>
          <w:sz w:val="28"/>
          <w:szCs w:val="28"/>
        </w:rPr>
        <w:t>УТВЕРЖДЕН</w:t>
      </w:r>
    </w:p>
    <w:p w:rsidR="00847AA1" w:rsidRDefault="00847AA1" w:rsidP="00847AA1">
      <w:pPr>
        <w:pStyle w:val="ConsPlusTitle"/>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распоряжением администрации</w:t>
      </w:r>
    </w:p>
    <w:p w:rsidR="00847AA1" w:rsidRDefault="00847AA1" w:rsidP="00847AA1">
      <w:pPr>
        <w:pStyle w:val="ConsPlusTitle"/>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Тужинского муниципального</w:t>
      </w:r>
    </w:p>
    <w:p w:rsidR="00847AA1" w:rsidRDefault="00847AA1" w:rsidP="00847AA1">
      <w:pPr>
        <w:pStyle w:val="ConsPlusTitle"/>
        <w:jc w:val="both"/>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района</w:t>
      </w:r>
    </w:p>
    <w:p w:rsidR="00847AA1" w:rsidRPr="00BD0839" w:rsidRDefault="00BB6023" w:rsidP="00847AA1">
      <w:pPr>
        <w:pStyle w:val="ConsPlusTitle"/>
        <w:spacing w:after="600"/>
        <w:jc w:val="both"/>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от</w:t>
      </w:r>
      <w:r w:rsidR="00847AA1">
        <w:rPr>
          <w:rFonts w:ascii="Times New Roman" w:hAnsi="Times New Roman"/>
          <w:b w:val="0"/>
          <w:sz w:val="28"/>
          <w:szCs w:val="28"/>
        </w:rPr>
        <w:t xml:space="preserve"> </w:t>
      </w:r>
      <w:r w:rsidR="00C13348">
        <w:rPr>
          <w:rFonts w:ascii="Times New Roman" w:hAnsi="Times New Roman"/>
          <w:b w:val="0"/>
          <w:sz w:val="28"/>
          <w:szCs w:val="28"/>
        </w:rPr>
        <w:t xml:space="preserve">03.02.2021 </w:t>
      </w:r>
      <w:r w:rsidR="00847AA1">
        <w:rPr>
          <w:rFonts w:ascii="Times New Roman" w:hAnsi="Times New Roman"/>
          <w:b w:val="0"/>
          <w:sz w:val="28"/>
          <w:szCs w:val="28"/>
        </w:rPr>
        <w:t>№</w:t>
      </w:r>
      <w:r w:rsidR="009D574F">
        <w:rPr>
          <w:rFonts w:ascii="Times New Roman" w:hAnsi="Times New Roman"/>
          <w:b w:val="0"/>
          <w:sz w:val="28"/>
          <w:szCs w:val="28"/>
        </w:rPr>
        <w:t xml:space="preserve"> </w:t>
      </w:r>
      <w:r w:rsidR="00C13348">
        <w:rPr>
          <w:rFonts w:ascii="Times New Roman" w:hAnsi="Times New Roman"/>
          <w:b w:val="0"/>
          <w:sz w:val="28"/>
          <w:szCs w:val="28"/>
        </w:rPr>
        <w:t>14</w:t>
      </w:r>
    </w:p>
    <w:p w:rsidR="007E5BDE" w:rsidRPr="00BB6023" w:rsidRDefault="00847AA1" w:rsidP="00BB6023">
      <w:pPr>
        <w:tabs>
          <w:tab w:val="left" w:pos="1701"/>
        </w:tabs>
        <w:jc w:val="center"/>
        <w:rPr>
          <w:b/>
          <w:sz w:val="22"/>
          <w:szCs w:val="22"/>
        </w:rPr>
      </w:pPr>
      <w:r w:rsidRPr="00BB6023">
        <w:rPr>
          <w:b/>
          <w:sz w:val="22"/>
          <w:szCs w:val="22"/>
        </w:rPr>
        <w:t xml:space="preserve">Состав комиссии </w:t>
      </w:r>
      <w:r w:rsidR="009E6D86" w:rsidRPr="00BB6023">
        <w:rPr>
          <w:b/>
          <w:sz w:val="22"/>
          <w:szCs w:val="22"/>
        </w:rPr>
        <w:br/>
      </w:r>
      <w:r w:rsidRPr="00BB6023">
        <w:rPr>
          <w:b/>
          <w:sz w:val="22"/>
          <w:szCs w:val="22"/>
        </w:rPr>
        <w:t xml:space="preserve">по исчислению трудового стажа работников, занимающих должности, </w:t>
      </w:r>
      <w:r w:rsidRPr="00BB6023">
        <w:rPr>
          <w:b/>
          <w:sz w:val="22"/>
          <w:szCs w:val="22"/>
        </w:rPr>
        <w:br/>
        <w:t xml:space="preserve">не отнесенные к должностям муниципальной службы, </w:t>
      </w:r>
      <w:r w:rsidRPr="00BB6023">
        <w:rPr>
          <w:b/>
          <w:sz w:val="22"/>
          <w:szCs w:val="22"/>
        </w:rPr>
        <w:br/>
        <w:t>и осуществляющих техническое обеспечение деятельности администрации Тужинского муниципального района</w:t>
      </w:r>
    </w:p>
    <w:tbl>
      <w:tblPr>
        <w:tblStyle w:val="ae"/>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5"/>
        <w:gridCol w:w="862"/>
        <w:gridCol w:w="5479"/>
      </w:tblGrid>
      <w:tr w:rsidR="00847AA1" w:rsidRPr="00BB6023" w:rsidTr="00DE5728">
        <w:trPr>
          <w:trHeight w:val="1935"/>
        </w:trPr>
        <w:tc>
          <w:tcPr>
            <w:tcW w:w="1747" w:type="pct"/>
          </w:tcPr>
          <w:p w:rsidR="00847AA1" w:rsidRPr="00BB6023" w:rsidRDefault="000A3A35" w:rsidP="00BB6023">
            <w:pPr>
              <w:pStyle w:val="ConsPlusTitle"/>
              <w:contextualSpacing/>
              <w:rPr>
                <w:rFonts w:ascii="Times New Roman" w:hAnsi="Times New Roman"/>
                <w:b w:val="0"/>
              </w:rPr>
            </w:pPr>
            <w:r w:rsidRPr="00BB6023">
              <w:rPr>
                <w:rFonts w:ascii="Times New Roman" w:hAnsi="Times New Roman"/>
                <w:b w:val="0"/>
              </w:rPr>
              <w:t>ШИШКИНА</w:t>
            </w:r>
          </w:p>
          <w:p w:rsidR="000A3A35" w:rsidRPr="00BB6023" w:rsidRDefault="000A3A35" w:rsidP="00BB6023">
            <w:pPr>
              <w:pStyle w:val="ConsPlusTitle"/>
              <w:contextualSpacing/>
              <w:rPr>
                <w:rFonts w:ascii="Times New Roman" w:hAnsi="Times New Roman"/>
                <w:b w:val="0"/>
              </w:rPr>
            </w:pPr>
            <w:r w:rsidRPr="00BB6023">
              <w:rPr>
                <w:rFonts w:ascii="Times New Roman" w:hAnsi="Times New Roman"/>
                <w:b w:val="0"/>
              </w:rPr>
              <w:t>Светлана Ивановна</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847AA1" w:rsidRPr="00BB6023" w:rsidRDefault="00400801" w:rsidP="00BB6023">
            <w:pPr>
              <w:pStyle w:val="ConsPlusTitle"/>
              <w:contextualSpacing/>
              <w:rPr>
                <w:rFonts w:ascii="Times New Roman" w:hAnsi="Times New Roman"/>
                <w:b w:val="0"/>
              </w:rPr>
            </w:pPr>
            <w:r w:rsidRPr="00BB6023">
              <w:rPr>
                <w:rFonts w:ascii="Times New Roman" w:hAnsi="Times New Roman"/>
                <w:b w:val="0"/>
              </w:rPr>
              <w:t>- управляющий делами – начальник управления делами администрации Тужинского муниципального района, председатель комиссии</w:t>
            </w:r>
          </w:p>
        </w:tc>
      </w:tr>
      <w:tr w:rsidR="00847AA1" w:rsidRPr="00BB6023" w:rsidTr="00DE5728">
        <w:tc>
          <w:tcPr>
            <w:tcW w:w="1747" w:type="pct"/>
          </w:tcPr>
          <w:p w:rsidR="00847AA1" w:rsidRPr="00BB6023" w:rsidRDefault="00400801" w:rsidP="00BB6023">
            <w:pPr>
              <w:pStyle w:val="ConsPlusTitle"/>
              <w:contextualSpacing/>
              <w:rPr>
                <w:rFonts w:ascii="Times New Roman" w:hAnsi="Times New Roman"/>
                <w:b w:val="0"/>
              </w:rPr>
            </w:pPr>
            <w:r w:rsidRPr="00BB6023">
              <w:rPr>
                <w:rFonts w:ascii="Times New Roman" w:hAnsi="Times New Roman"/>
                <w:b w:val="0"/>
              </w:rPr>
              <w:t>ДЬЯКОНОВА</w:t>
            </w:r>
          </w:p>
          <w:p w:rsidR="00400801" w:rsidRPr="00BB6023" w:rsidRDefault="00400801" w:rsidP="00BB6023">
            <w:pPr>
              <w:pStyle w:val="ConsPlusTitle"/>
              <w:contextualSpacing/>
              <w:rPr>
                <w:rFonts w:ascii="Times New Roman" w:hAnsi="Times New Roman"/>
                <w:b w:val="0"/>
              </w:rPr>
            </w:pPr>
            <w:r w:rsidRPr="00BB6023">
              <w:rPr>
                <w:rFonts w:ascii="Times New Roman" w:hAnsi="Times New Roman"/>
                <w:b w:val="0"/>
              </w:rPr>
              <w:t>Евгения Николаевна</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400801" w:rsidRPr="00BB6023" w:rsidRDefault="00400801" w:rsidP="00BB6023">
            <w:pPr>
              <w:pStyle w:val="ConsPlusTitle"/>
              <w:contextualSpacing/>
              <w:rPr>
                <w:rFonts w:ascii="Times New Roman" w:hAnsi="Times New Roman"/>
                <w:b w:val="0"/>
              </w:rPr>
            </w:pPr>
            <w:r w:rsidRPr="00BB6023">
              <w:rPr>
                <w:rFonts w:ascii="Times New Roman" w:hAnsi="Times New Roman"/>
                <w:b w:val="0"/>
              </w:rPr>
              <w:t>- ведущий специалист отдела организационно-правовой и кадровой работы администрации Тужинского муниципального района, секретарь</w:t>
            </w:r>
          </w:p>
        </w:tc>
      </w:tr>
      <w:tr w:rsidR="00847AA1" w:rsidRPr="00BB6023" w:rsidTr="00DE5728">
        <w:tc>
          <w:tcPr>
            <w:tcW w:w="1747" w:type="pct"/>
          </w:tcPr>
          <w:p w:rsidR="00847AA1" w:rsidRPr="00BB6023" w:rsidRDefault="00960E18" w:rsidP="00BB6023">
            <w:pPr>
              <w:pStyle w:val="ConsPlusTitle"/>
              <w:rPr>
                <w:rFonts w:ascii="Times New Roman" w:hAnsi="Times New Roman"/>
                <w:b w:val="0"/>
              </w:rPr>
            </w:pPr>
            <w:r w:rsidRPr="00BB6023">
              <w:rPr>
                <w:rFonts w:ascii="Times New Roman" w:hAnsi="Times New Roman"/>
                <w:b w:val="0"/>
              </w:rPr>
              <w:t>Члены комиссии:</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847AA1" w:rsidRPr="00BB6023" w:rsidRDefault="00847AA1" w:rsidP="00BB6023">
            <w:pPr>
              <w:pStyle w:val="ConsPlusTitle"/>
              <w:contextualSpacing/>
              <w:rPr>
                <w:rFonts w:ascii="Times New Roman" w:hAnsi="Times New Roman"/>
                <w:b w:val="0"/>
              </w:rPr>
            </w:pPr>
          </w:p>
        </w:tc>
      </w:tr>
      <w:tr w:rsidR="00847AA1" w:rsidRPr="00BB6023" w:rsidTr="00DE5728">
        <w:tc>
          <w:tcPr>
            <w:tcW w:w="1747" w:type="pct"/>
          </w:tcPr>
          <w:p w:rsidR="00847AA1" w:rsidRPr="00BB6023" w:rsidRDefault="008142E5" w:rsidP="00BB6023">
            <w:pPr>
              <w:pStyle w:val="ConsPlusTitle"/>
              <w:contextualSpacing/>
              <w:rPr>
                <w:rFonts w:ascii="Times New Roman" w:hAnsi="Times New Roman"/>
                <w:b w:val="0"/>
              </w:rPr>
            </w:pPr>
            <w:r w:rsidRPr="00BB6023">
              <w:rPr>
                <w:rFonts w:ascii="Times New Roman" w:hAnsi="Times New Roman"/>
                <w:b w:val="0"/>
              </w:rPr>
              <w:t xml:space="preserve">КИСЛИЦЫНА </w:t>
            </w:r>
          </w:p>
          <w:p w:rsidR="008142E5" w:rsidRPr="00BB6023" w:rsidRDefault="008142E5" w:rsidP="00BB6023">
            <w:pPr>
              <w:pStyle w:val="ConsPlusTitle"/>
              <w:contextualSpacing/>
              <w:rPr>
                <w:rFonts w:ascii="Times New Roman" w:hAnsi="Times New Roman"/>
                <w:b w:val="0"/>
              </w:rPr>
            </w:pPr>
            <w:r w:rsidRPr="00BB6023">
              <w:rPr>
                <w:rFonts w:ascii="Times New Roman" w:hAnsi="Times New Roman"/>
                <w:b w:val="0"/>
              </w:rPr>
              <w:t>Наталия Ивановна</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847AA1" w:rsidRPr="00BB6023" w:rsidRDefault="008142E5" w:rsidP="00BB6023">
            <w:pPr>
              <w:pStyle w:val="ConsPlusTitle"/>
              <w:contextualSpacing/>
              <w:rPr>
                <w:rFonts w:ascii="Times New Roman" w:hAnsi="Times New Roman"/>
                <w:b w:val="0"/>
              </w:rPr>
            </w:pPr>
            <w:r w:rsidRPr="00BB6023">
              <w:rPr>
                <w:rFonts w:ascii="Times New Roman" w:hAnsi="Times New Roman"/>
                <w:b w:val="0"/>
              </w:rPr>
              <w:t>- начальник отдела организационно-правовой и кадровой работы  администрации Тужинского муниципального района</w:t>
            </w:r>
          </w:p>
        </w:tc>
      </w:tr>
      <w:tr w:rsidR="00847AA1" w:rsidRPr="00BB6023" w:rsidTr="00DE5728">
        <w:tc>
          <w:tcPr>
            <w:tcW w:w="1747" w:type="pct"/>
          </w:tcPr>
          <w:p w:rsidR="00847AA1" w:rsidRPr="00BB6023" w:rsidRDefault="008142E5" w:rsidP="00BB6023">
            <w:pPr>
              <w:pStyle w:val="ConsPlusTitle"/>
              <w:contextualSpacing/>
              <w:rPr>
                <w:rFonts w:ascii="Times New Roman" w:hAnsi="Times New Roman"/>
                <w:b w:val="0"/>
              </w:rPr>
            </w:pPr>
            <w:r w:rsidRPr="00BB6023">
              <w:rPr>
                <w:rFonts w:ascii="Times New Roman" w:hAnsi="Times New Roman"/>
                <w:b w:val="0"/>
              </w:rPr>
              <w:t>КРАЕВА</w:t>
            </w:r>
          </w:p>
          <w:p w:rsidR="008142E5" w:rsidRPr="00BB6023" w:rsidRDefault="008142E5" w:rsidP="00BB6023">
            <w:pPr>
              <w:pStyle w:val="ConsPlusTitle"/>
              <w:contextualSpacing/>
              <w:rPr>
                <w:rFonts w:ascii="Times New Roman" w:hAnsi="Times New Roman"/>
                <w:b w:val="0"/>
              </w:rPr>
            </w:pPr>
            <w:r w:rsidRPr="00BB6023">
              <w:rPr>
                <w:rFonts w:ascii="Times New Roman" w:hAnsi="Times New Roman"/>
                <w:b w:val="0"/>
              </w:rPr>
              <w:t>Ната</w:t>
            </w:r>
            <w:r w:rsidR="00CA2E84" w:rsidRPr="00BB6023">
              <w:rPr>
                <w:rFonts w:ascii="Times New Roman" w:hAnsi="Times New Roman"/>
                <w:b w:val="0"/>
              </w:rPr>
              <w:t>ли</w:t>
            </w:r>
            <w:r w:rsidR="00F70FE0" w:rsidRPr="00BB6023">
              <w:rPr>
                <w:rFonts w:ascii="Times New Roman" w:hAnsi="Times New Roman"/>
                <w:b w:val="0"/>
              </w:rPr>
              <w:t>я Владимировна</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D329DC" w:rsidRPr="00BB6023" w:rsidRDefault="00F70FE0" w:rsidP="00BB6023">
            <w:pPr>
              <w:pStyle w:val="ConsPlusTitle"/>
              <w:contextualSpacing/>
              <w:rPr>
                <w:rFonts w:ascii="Times New Roman" w:hAnsi="Times New Roman"/>
                <w:b w:val="0"/>
              </w:rPr>
            </w:pPr>
            <w:r w:rsidRPr="00BB6023">
              <w:rPr>
                <w:rFonts w:ascii="Times New Roman" w:hAnsi="Times New Roman"/>
                <w:b w:val="0"/>
              </w:rPr>
              <w:t xml:space="preserve">- </w:t>
            </w:r>
            <w:r w:rsidR="00CA2E84" w:rsidRPr="00BB6023">
              <w:rPr>
                <w:rFonts w:ascii="Times New Roman" w:hAnsi="Times New Roman"/>
                <w:b w:val="0"/>
              </w:rPr>
              <w:t xml:space="preserve">руководитель </w:t>
            </w:r>
            <w:r w:rsidR="00582A4C" w:rsidRPr="00BB6023">
              <w:rPr>
                <w:rFonts w:ascii="Times New Roman" w:hAnsi="Times New Roman"/>
                <w:b w:val="0"/>
              </w:rPr>
              <w:t>клиентской</w:t>
            </w:r>
            <w:r w:rsidR="00CA2E84" w:rsidRPr="00BB6023">
              <w:rPr>
                <w:rFonts w:ascii="Times New Roman" w:hAnsi="Times New Roman"/>
                <w:b w:val="0"/>
              </w:rPr>
              <w:t xml:space="preserve"> службы </w:t>
            </w:r>
            <w:r w:rsidR="008465E5" w:rsidRPr="00BB6023">
              <w:rPr>
                <w:rFonts w:ascii="Times New Roman" w:hAnsi="Times New Roman"/>
                <w:b w:val="0"/>
              </w:rPr>
              <w:t>(на правах отдела) УПФР</w:t>
            </w:r>
            <w:r w:rsidR="007E2DE9" w:rsidRPr="00BB6023">
              <w:rPr>
                <w:rFonts w:ascii="Times New Roman" w:hAnsi="Times New Roman"/>
                <w:b w:val="0"/>
              </w:rPr>
              <w:t xml:space="preserve"> в Тужинском районе</w:t>
            </w:r>
            <w:r w:rsidR="00D329DC" w:rsidRPr="00BB6023">
              <w:rPr>
                <w:rFonts w:ascii="Times New Roman" w:hAnsi="Times New Roman"/>
                <w:b w:val="0"/>
              </w:rPr>
              <w:t>,</w:t>
            </w:r>
            <w:r w:rsidR="00D329DC" w:rsidRPr="00BB6023">
              <w:rPr>
                <w:rFonts w:ascii="Times New Roman" w:hAnsi="Times New Roman"/>
                <w:b w:val="0"/>
              </w:rPr>
              <w:br/>
            </w:r>
            <w:r w:rsidR="00AD1BBA" w:rsidRPr="00BB6023">
              <w:rPr>
                <w:rFonts w:ascii="Times New Roman" w:hAnsi="Times New Roman"/>
                <w:b w:val="0"/>
              </w:rPr>
              <w:t>(</w:t>
            </w:r>
            <w:r w:rsidR="00CA2E84" w:rsidRPr="00BB6023">
              <w:rPr>
                <w:rFonts w:ascii="Times New Roman" w:hAnsi="Times New Roman"/>
                <w:b w:val="0"/>
              </w:rPr>
              <w:t>по согласованию)</w:t>
            </w:r>
          </w:p>
        </w:tc>
      </w:tr>
      <w:tr w:rsidR="00847AA1" w:rsidRPr="00BB6023" w:rsidTr="00DE5728">
        <w:trPr>
          <w:trHeight w:val="972"/>
        </w:trPr>
        <w:tc>
          <w:tcPr>
            <w:tcW w:w="1747" w:type="pct"/>
          </w:tcPr>
          <w:p w:rsidR="008142E5" w:rsidRPr="00BB6023" w:rsidRDefault="008142E5" w:rsidP="00BB6023">
            <w:pPr>
              <w:pStyle w:val="ConsPlusTitle"/>
              <w:contextualSpacing/>
              <w:rPr>
                <w:rFonts w:ascii="Times New Roman" w:hAnsi="Times New Roman"/>
                <w:b w:val="0"/>
              </w:rPr>
            </w:pPr>
            <w:r w:rsidRPr="00BB6023">
              <w:rPr>
                <w:rFonts w:ascii="Times New Roman" w:hAnsi="Times New Roman"/>
                <w:b w:val="0"/>
              </w:rPr>
              <w:t>СЕННИКОВА</w:t>
            </w:r>
          </w:p>
          <w:p w:rsidR="00847AA1" w:rsidRPr="00BB6023" w:rsidRDefault="008142E5" w:rsidP="00BB6023">
            <w:pPr>
              <w:pStyle w:val="ConsPlusTitle"/>
              <w:contextualSpacing/>
              <w:rPr>
                <w:rFonts w:ascii="Times New Roman" w:hAnsi="Times New Roman"/>
                <w:b w:val="0"/>
              </w:rPr>
            </w:pPr>
            <w:r w:rsidRPr="00BB6023">
              <w:rPr>
                <w:rFonts w:ascii="Times New Roman" w:hAnsi="Times New Roman"/>
                <w:b w:val="0"/>
              </w:rPr>
              <w:t>Татьяна Александровна</w:t>
            </w:r>
          </w:p>
        </w:tc>
        <w:tc>
          <w:tcPr>
            <w:tcW w:w="442" w:type="pct"/>
          </w:tcPr>
          <w:p w:rsidR="00847AA1" w:rsidRPr="00BB6023" w:rsidRDefault="00847AA1" w:rsidP="00BB6023">
            <w:pPr>
              <w:pStyle w:val="ConsPlusTitle"/>
              <w:contextualSpacing/>
              <w:jc w:val="center"/>
              <w:rPr>
                <w:rFonts w:ascii="Times New Roman" w:hAnsi="Times New Roman"/>
                <w:b w:val="0"/>
              </w:rPr>
            </w:pPr>
          </w:p>
        </w:tc>
        <w:tc>
          <w:tcPr>
            <w:tcW w:w="2811" w:type="pct"/>
          </w:tcPr>
          <w:p w:rsidR="00847AA1" w:rsidRPr="00BB6023" w:rsidRDefault="008142E5" w:rsidP="00BB6023">
            <w:pPr>
              <w:pStyle w:val="ConsPlusTitle"/>
              <w:contextualSpacing/>
              <w:rPr>
                <w:rFonts w:ascii="Times New Roman" w:hAnsi="Times New Roman"/>
                <w:b w:val="0"/>
              </w:rPr>
            </w:pPr>
            <w:r w:rsidRPr="00BB6023">
              <w:rPr>
                <w:rFonts w:ascii="Times New Roman" w:hAnsi="Times New Roman"/>
                <w:b w:val="0"/>
              </w:rPr>
              <w:t>- заведующий сектором бухгалтерского учета – главный бухгалтер администрации Тужинского муниципального района</w:t>
            </w:r>
          </w:p>
        </w:tc>
      </w:tr>
      <w:tr w:rsidR="00DE5728" w:rsidTr="00DE5728">
        <w:trPr>
          <w:trHeight w:val="236"/>
        </w:trPr>
        <w:tc>
          <w:tcPr>
            <w:tcW w:w="5000" w:type="pct"/>
            <w:gridSpan w:val="3"/>
          </w:tcPr>
          <w:p w:rsidR="00DE5728" w:rsidRDefault="00DE5728" w:rsidP="00DE5728">
            <w:pPr>
              <w:pStyle w:val="ConsPlusTitle"/>
              <w:spacing w:before="360" w:after="360"/>
              <w:contextualSpacing/>
              <w:jc w:val="center"/>
              <w:rPr>
                <w:rFonts w:ascii="Times New Roman" w:hAnsi="Times New Roman"/>
                <w:b w:val="0"/>
                <w:sz w:val="28"/>
                <w:szCs w:val="28"/>
              </w:rPr>
            </w:pPr>
            <w:r>
              <w:rPr>
                <w:rFonts w:ascii="Times New Roman" w:hAnsi="Times New Roman"/>
                <w:b w:val="0"/>
                <w:sz w:val="28"/>
                <w:szCs w:val="28"/>
              </w:rPr>
              <w:t>_____________</w:t>
            </w:r>
          </w:p>
        </w:tc>
      </w:tr>
    </w:tbl>
    <w:p w:rsidR="00847AA1" w:rsidRPr="00847AA1" w:rsidRDefault="00847AA1" w:rsidP="007E2DE9">
      <w:pPr>
        <w:tabs>
          <w:tab w:val="left" w:pos="1701"/>
        </w:tabs>
        <w:spacing w:before="720" w:line="276" w:lineRule="auto"/>
        <w:rPr>
          <w:sz w:val="28"/>
          <w:szCs w:val="28"/>
        </w:rPr>
      </w:pPr>
    </w:p>
    <w:sectPr w:rsidR="00847AA1" w:rsidRPr="00847AA1" w:rsidSect="00DE5728">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066" w:rsidRDefault="00DC7066" w:rsidP="002245F6">
      <w:r>
        <w:separator/>
      </w:r>
    </w:p>
  </w:endnote>
  <w:endnote w:type="continuationSeparator" w:id="1">
    <w:p w:rsidR="00DC7066" w:rsidRDefault="00DC7066" w:rsidP="00224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Droid Sans Fallback">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066" w:rsidRDefault="00DC7066" w:rsidP="002245F6">
      <w:r>
        <w:separator/>
      </w:r>
    </w:p>
  </w:footnote>
  <w:footnote w:type="continuationSeparator" w:id="1">
    <w:p w:rsidR="00DC7066" w:rsidRDefault="00DC7066" w:rsidP="00224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B5" w:rsidRPr="009B3495" w:rsidRDefault="007859B5" w:rsidP="00321066">
    <w:pPr>
      <w:pStyle w:val="a6"/>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2F45"/>
    <w:multiLevelType w:val="multilevel"/>
    <w:tmpl w:val="37FC1EA4"/>
    <w:lvl w:ilvl="0">
      <w:start w:val="1"/>
      <w:numFmt w:val="decimal"/>
      <w:lvlText w:val="%1."/>
      <w:lvlJc w:val="left"/>
      <w:pPr>
        <w:ind w:left="1500"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379043C1"/>
    <w:multiLevelType w:val="multilevel"/>
    <w:tmpl w:val="160C3A0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27A1F"/>
    <w:multiLevelType w:val="multilevel"/>
    <w:tmpl w:val="8C4A7D1E"/>
    <w:lvl w:ilvl="0">
      <w:start w:val="3"/>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897212"/>
    <w:multiLevelType w:val="multilevel"/>
    <w:tmpl w:val="E1E22B2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ru-RU" w:vendorID="1" w:dllVersion="512" w:checkStyle="1"/>
  <w:stylePaneFormatFilter w:val="3F01"/>
  <w:defaultTabStop w:val="708"/>
  <w:characterSpacingControl w:val="doNotCompress"/>
  <w:hdrShapeDefaults>
    <o:shapedefaults v:ext="edit" spidmax="124930"/>
  </w:hdrShapeDefaults>
  <w:footnotePr>
    <w:footnote w:id="0"/>
    <w:footnote w:id="1"/>
  </w:footnotePr>
  <w:endnotePr>
    <w:endnote w:id="0"/>
    <w:endnote w:id="1"/>
  </w:endnotePr>
  <w:compat/>
  <w:rsids>
    <w:rsidRoot w:val="00AF15C7"/>
    <w:rsid w:val="00003F3B"/>
    <w:rsid w:val="00014F09"/>
    <w:rsid w:val="00015402"/>
    <w:rsid w:val="000179F2"/>
    <w:rsid w:val="000242CB"/>
    <w:rsid w:val="0004581D"/>
    <w:rsid w:val="00046150"/>
    <w:rsid w:val="00047A50"/>
    <w:rsid w:val="00055799"/>
    <w:rsid w:val="00055929"/>
    <w:rsid w:val="00066F0A"/>
    <w:rsid w:val="00072A1F"/>
    <w:rsid w:val="00074889"/>
    <w:rsid w:val="00080DE3"/>
    <w:rsid w:val="00083C0B"/>
    <w:rsid w:val="00085454"/>
    <w:rsid w:val="000867B9"/>
    <w:rsid w:val="000902D5"/>
    <w:rsid w:val="00094075"/>
    <w:rsid w:val="00097805"/>
    <w:rsid w:val="000A3A35"/>
    <w:rsid w:val="000C3856"/>
    <w:rsid w:val="000C76FE"/>
    <w:rsid w:val="000D03AE"/>
    <w:rsid w:val="000D118A"/>
    <w:rsid w:val="000D7BA6"/>
    <w:rsid w:val="000E0E12"/>
    <w:rsid w:val="000F67AD"/>
    <w:rsid w:val="000F6E70"/>
    <w:rsid w:val="00101D44"/>
    <w:rsid w:val="00102430"/>
    <w:rsid w:val="00111EA8"/>
    <w:rsid w:val="00113A3D"/>
    <w:rsid w:val="001142CF"/>
    <w:rsid w:val="00121D3E"/>
    <w:rsid w:val="00125CFD"/>
    <w:rsid w:val="00152171"/>
    <w:rsid w:val="00154AED"/>
    <w:rsid w:val="001569A4"/>
    <w:rsid w:val="00160848"/>
    <w:rsid w:val="00163C6A"/>
    <w:rsid w:val="001649C0"/>
    <w:rsid w:val="0017485B"/>
    <w:rsid w:val="00184C22"/>
    <w:rsid w:val="001873AC"/>
    <w:rsid w:val="00194939"/>
    <w:rsid w:val="001A049D"/>
    <w:rsid w:val="001A5851"/>
    <w:rsid w:val="001A58D2"/>
    <w:rsid w:val="001A6FCC"/>
    <w:rsid w:val="001A77EB"/>
    <w:rsid w:val="001B62C7"/>
    <w:rsid w:val="001C0C22"/>
    <w:rsid w:val="001C4B39"/>
    <w:rsid w:val="001C6570"/>
    <w:rsid w:val="001D18F2"/>
    <w:rsid w:val="001E075D"/>
    <w:rsid w:val="001E3AD3"/>
    <w:rsid w:val="001F2222"/>
    <w:rsid w:val="001F51AC"/>
    <w:rsid w:val="0020027F"/>
    <w:rsid w:val="002014B5"/>
    <w:rsid w:val="002065A2"/>
    <w:rsid w:val="00207CC0"/>
    <w:rsid w:val="00210D11"/>
    <w:rsid w:val="00212BBE"/>
    <w:rsid w:val="002168FD"/>
    <w:rsid w:val="00222399"/>
    <w:rsid w:val="002245F6"/>
    <w:rsid w:val="00226F93"/>
    <w:rsid w:val="00227679"/>
    <w:rsid w:val="00235835"/>
    <w:rsid w:val="00250000"/>
    <w:rsid w:val="00254654"/>
    <w:rsid w:val="00256CB5"/>
    <w:rsid w:val="00272693"/>
    <w:rsid w:val="00277727"/>
    <w:rsid w:val="002873F4"/>
    <w:rsid w:val="00290FCC"/>
    <w:rsid w:val="00294764"/>
    <w:rsid w:val="00296408"/>
    <w:rsid w:val="002B28F0"/>
    <w:rsid w:val="002B2C49"/>
    <w:rsid w:val="002C3889"/>
    <w:rsid w:val="002C3D30"/>
    <w:rsid w:val="002C5F7B"/>
    <w:rsid w:val="002D7E54"/>
    <w:rsid w:val="002E34D8"/>
    <w:rsid w:val="002E47BB"/>
    <w:rsid w:val="002F5239"/>
    <w:rsid w:val="002F7142"/>
    <w:rsid w:val="002F7F2A"/>
    <w:rsid w:val="00321066"/>
    <w:rsid w:val="00321BEF"/>
    <w:rsid w:val="00324058"/>
    <w:rsid w:val="00324B34"/>
    <w:rsid w:val="00326839"/>
    <w:rsid w:val="0033022A"/>
    <w:rsid w:val="00334A42"/>
    <w:rsid w:val="00335C12"/>
    <w:rsid w:val="0034173F"/>
    <w:rsid w:val="0034218C"/>
    <w:rsid w:val="00346681"/>
    <w:rsid w:val="00347F09"/>
    <w:rsid w:val="00347F8B"/>
    <w:rsid w:val="003602D6"/>
    <w:rsid w:val="00361D0C"/>
    <w:rsid w:val="0036413E"/>
    <w:rsid w:val="00366D5E"/>
    <w:rsid w:val="00367DDA"/>
    <w:rsid w:val="00371104"/>
    <w:rsid w:val="0039137E"/>
    <w:rsid w:val="003B0B1A"/>
    <w:rsid w:val="003B36DC"/>
    <w:rsid w:val="003B3F7C"/>
    <w:rsid w:val="003B4E7F"/>
    <w:rsid w:val="003C12B8"/>
    <w:rsid w:val="003C3E3F"/>
    <w:rsid w:val="003C45A4"/>
    <w:rsid w:val="003C7615"/>
    <w:rsid w:val="003D093A"/>
    <w:rsid w:val="003D22D2"/>
    <w:rsid w:val="003D4C6E"/>
    <w:rsid w:val="003D70D2"/>
    <w:rsid w:val="003E14B3"/>
    <w:rsid w:val="003E5227"/>
    <w:rsid w:val="003F6771"/>
    <w:rsid w:val="00400801"/>
    <w:rsid w:val="00400A24"/>
    <w:rsid w:val="0040402F"/>
    <w:rsid w:val="0040415A"/>
    <w:rsid w:val="00415CB3"/>
    <w:rsid w:val="004233DE"/>
    <w:rsid w:val="004247CB"/>
    <w:rsid w:val="0043487B"/>
    <w:rsid w:val="00435EA0"/>
    <w:rsid w:val="00454598"/>
    <w:rsid w:val="004552C1"/>
    <w:rsid w:val="0045654B"/>
    <w:rsid w:val="00470D5F"/>
    <w:rsid w:val="004740B3"/>
    <w:rsid w:val="00474486"/>
    <w:rsid w:val="00474838"/>
    <w:rsid w:val="00474992"/>
    <w:rsid w:val="004876FF"/>
    <w:rsid w:val="004920CC"/>
    <w:rsid w:val="00492288"/>
    <w:rsid w:val="004976BE"/>
    <w:rsid w:val="004C0BEC"/>
    <w:rsid w:val="004C3AFF"/>
    <w:rsid w:val="004D331D"/>
    <w:rsid w:val="004F2092"/>
    <w:rsid w:val="004F79FB"/>
    <w:rsid w:val="00500B22"/>
    <w:rsid w:val="005042AC"/>
    <w:rsid w:val="00511EAF"/>
    <w:rsid w:val="005143F4"/>
    <w:rsid w:val="00515048"/>
    <w:rsid w:val="00527D16"/>
    <w:rsid w:val="0053045B"/>
    <w:rsid w:val="00531455"/>
    <w:rsid w:val="0053288C"/>
    <w:rsid w:val="005379C1"/>
    <w:rsid w:val="00556FD8"/>
    <w:rsid w:val="00560BF4"/>
    <w:rsid w:val="005737ED"/>
    <w:rsid w:val="005800A6"/>
    <w:rsid w:val="00582A4C"/>
    <w:rsid w:val="005A2032"/>
    <w:rsid w:val="005A5693"/>
    <w:rsid w:val="005B4E78"/>
    <w:rsid w:val="005B6BF0"/>
    <w:rsid w:val="005B7061"/>
    <w:rsid w:val="005C1C7A"/>
    <w:rsid w:val="005C5BFC"/>
    <w:rsid w:val="005D38EF"/>
    <w:rsid w:val="005E2DA0"/>
    <w:rsid w:val="005E6414"/>
    <w:rsid w:val="005E6433"/>
    <w:rsid w:val="005F22D4"/>
    <w:rsid w:val="005F6D3D"/>
    <w:rsid w:val="00600DC6"/>
    <w:rsid w:val="0062060D"/>
    <w:rsid w:val="006241BD"/>
    <w:rsid w:val="00633CA4"/>
    <w:rsid w:val="00637322"/>
    <w:rsid w:val="006430B6"/>
    <w:rsid w:val="00646E1F"/>
    <w:rsid w:val="00647AF4"/>
    <w:rsid w:val="006653D9"/>
    <w:rsid w:val="0068041D"/>
    <w:rsid w:val="00680ECA"/>
    <w:rsid w:val="0068247C"/>
    <w:rsid w:val="00692C67"/>
    <w:rsid w:val="00694D9F"/>
    <w:rsid w:val="006960E3"/>
    <w:rsid w:val="00696D29"/>
    <w:rsid w:val="00697B6A"/>
    <w:rsid w:val="006B1C73"/>
    <w:rsid w:val="006C10E9"/>
    <w:rsid w:val="006D7432"/>
    <w:rsid w:val="006F2239"/>
    <w:rsid w:val="0070024D"/>
    <w:rsid w:val="0070370F"/>
    <w:rsid w:val="00703883"/>
    <w:rsid w:val="00703BBC"/>
    <w:rsid w:val="00704371"/>
    <w:rsid w:val="00716BFD"/>
    <w:rsid w:val="00741273"/>
    <w:rsid w:val="007431C0"/>
    <w:rsid w:val="00754B8B"/>
    <w:rsid w:val="00762C22"/>
    <w:rsid w:val="00763B72"/>
    <w:rsid w:val="007676F8"/>
    <w:rsid w:val="00770445"/>
    <w:rsid w:val="00783F80"/>
    <w:rsid w:val="00785147"/>
    <w:rsid w:val="007859B5"/>
    <w:rsid w:val="00787357"/>
    <w:rsid w:val="0079226F"/>
    <w:rsid w:val="007970F0"/>
    <w:rsid w:val="007A2576"/>
    <w:rsid w:val="007E1353"/>
    <w:rsid w:val="007E2DE9"/>
    <w:rsid w:val="007E5BDE"/>
    <w:rsid w:val="007E745C"/>
    <w:rsid w:val="007F1794"/>
    <w:rsid w:val="007F3DED"/>
    <w:rsid w:val="00800E87"/>
    <w:rsid w:val="00812384"/>
    <w:rsid w:val="0081331F"/>
    <w:rsid w:val="008142E5"/>
    <w:rsid w:val="00825278"/>
    <w:rsid w:val="00826D26"/>
    <w:rsid w:val="00832192"/>
    <w:rsid w:val="00834A10"/>
    <w:rsid w:val="00845023"/>
    <w:rsid w:val="0084536B"/>
    <w:rsid w:val="008465E5"/>
    <w:rsid w:val="00847AA1"/>
    <w:rsid w:val="00856CC6"/>
    <w:rsid w:val="0087213E"/>
    <w:rsid w:val="00880ED7"/>
    <w:rsid w:val="00884FDE"/>
    <w:rsid w:val="0088593A"/>
    <w:rsid w:val="00887F3A"/>
    <w:rsid w:val="00892CD0"/>
    <w:rsid w:val="008A3AAE"/>
    <w:rsid w:val="008A419C"/>
    <w:rsid w:val="008B0AEF"/>
    <w:rsid w:val="008B2FC1"/>
    <w:rsid w:val="008C3C97"/>
    <w:rsid w:val="008C4104"/>
    <w:rsid w:val="008C7F2C"/>
    <w:rsid w:val="008D0214"/>
    <w:rsid w:val="008D1C66"/>
    <w:rsid w:val="008E4439"/>
    <w:rsid w:val="008F2A60"/>
    <w:rsid w:val="008F43A2"/>
    <w:rsid w:val="008F559D"/>
    <w:rsid w:val="00900A0F"/>
    <w:rsid w:val="009166A3"/>
    <w:rsid w:val="009220A5"/>
    <w:rsid w:val="00924F3B"/>
    <w:rsid w:val="00926BD3"/>
    <w:rsid w:val="00927F08"/>
    <w:rsid w:val="009356A2"/>
    <w:rsid w:val="00941ABC"/>
    <w:rsid w:val="0094311D"/>
    <w:rsid w:val="0094498B"/>
    <w:rsid w:val="009508E0"/>
    <w:rsid w:val="00960E18"/>
    <w:rsid w:val="00964850"/>
    <w:rsid w:val="00980CFC"/>
    <w:rsid w:val="00983DBE"/>
    <w:rsid w:val="00986AF0"/>
    <w:rsid w:val="009A172B"/>
    <w:rsid w:val="009A771A"/>
    <w:rsid w:val="009A77D7"/>
    <w:rsid w:val="009B207F"/>
    <w:rsid w:val="009B3495"/>
    <w:rsid w:val="009C02F4"/>
    <w:rsid w:val="009C5108"/>
    <w:rsid w:val="009D574F"/>
    <w:rsid w:val="009E1AFB"/>
    <w:rsid w:val="009E43D2"/>
    <w:rsid w:val="009E6D86"/>
    <w:rsid w:val="009F40FA"/>
    <w:rsid w:val="00A04C02"/>
    <w:rsid w:val="00A208C2"/>
    <w:rsid w:val="00A23B1E"/>
    <w:rsid w:val="00A34F7B"/>
    <w:rsid w:val="00A44AB7"/>
    <w:rsid w:val="00A7780B"/>
    <w:rsid w:val="00A845E2"/>
    <w:rsid w:val="00A85F59"/>
    <w:rsid w:val="00A90BEA"/>
    <w:rsid w:val="00A97D20"/>
    <w:rsid w:val="00AC3EBF"/>
    <w:rsid w:val="00AD1BBA"/>
    <w:rsid w:val="00AD4686"/>
    <w:rsid w:val="00AD56B4"/>
    <w:rsid w:val="00AD5E74"/>
    <w:rsid w:val="00AE5470"/>
    <w:rsid w:val="00AF0811"/>
    <w:rsid w:val="00AF15C7"/>
    <w:rsid w:val="00AF57E4"/>
    <w:rsid w:val="00AF7604"/>
    <w:rsid w:val="00B019AD"/>
    <w:rsid w:val="00B03C88"/>
    <w:rsid w:val="00B12625"/>
    <w:rsid w:val="00B1406A"/>
    <w:rsid w:val="00B14214"/>
    <w:rsid w:val="00B1647D"/>
    <w:rsid w:val="00B227D7"/>
    <w:rsid w:val="00B32E40"/>
    <w:rsid w:val="00B37888"/>
    <w:rsid w:val="00B41904"/>
    <w:rsid w:val="00B47694"/>
    <w:rsid w:val="00BB11DD"/>
    <w:rsid w:val="00BB6023"/>
    <w:rsid w:val="00BC08D4"/>
    <w:rsid w:val="00BC3A29"/>
    <w:rsid w:val="00BD0839"/>
    <w:rsid w:val="00BD0FDE"/>
    <w:rsid w:val="00BE7ACF"/>
    <w:rsid w:val="00BF3977"/>
    <w:rsid w:val="00C0307C"/>
    <w:rsid w:val="00C104A9"/>
    <w:rsid w:val="00C11DEC"/>
    <w:rsid w:val="00C12DF8"/>
    <w:rsid w:val="00C13348"/>
    <w:rsid w:val="00C31330"/>
    <w:rsid w:val="00C36D12"/>
    <w:rsid w:val="00C42FA4"/>
    <w:rsid w:val="00C43BCC"/>
    <w:rsid w:val="00C45DED"/>
    <w:rsid w:val="00C61BAB"/>
    <w:rsid w:val="00C73CDF"/>
    <w:rsid w:val="00C75252"/>
    <w:rsid w:val="00C82A92"/>
    <w:rsid w:val="00CA2E65"/>
    <w:rsid w:val="00CA2E84"/>
    <w:rsid w:val="00CA5309"/>
    <w:rsid w:val="00CC6802"/>
    <w:rsid w:val="00CD28BF"/>
    <w:rsid w:val="00CD5A5D"/>
    <w:rsid w:val="00CE3448"/>
    <w:rsid w:val="00CE6963"/>
    <w:rsid w:val="00CE71E3"/>
    <w:rsid w:val="00CF1E76"/>
    <w:rsid w:val="00CF26C4"/>
    <w:rsid w:val="00D13B70"/>
    <w:rsid w:val="00D21B87"/>
    <w:rsid w:val="00D23699"/>
    <w:rsid w:val="00D24E04"/>
    <w:rsid w:val="00D32330"/>
    <w:rsid w:val="00D329DC"/>
    <w:rsid w:val="00D33737"/>
    <w:rsid w:val="00D35E8E"/>
    <w:rsid w:val="00D422DB"/>
    <w:rsid w:val="00D44A54"/>
    <w:rsid w:val="00D46E78"/>
    <w:rsid w:val="00D54F42"/>
    <w:rsid w:val="00D62F6B"/>
    <w:rsid w:val="00D63EAC"/>
    <w:rsid w:val="00D82769"/>
    <w:rsid w:val="00D86BE1"/>
    <w:rsid w:val="00D915B0"/>
    <w:rsid w:val="00D95FFA"/>
    <w:rsid w:val="00DA2277"/>
    <w:rsid w:val="00DA3DEF"/>
    <w:rsid w:val="00DC1651"/>
    <w:rsid w:val="00DC7066"/>
    <w:rsid w:val="00DC75C7"/>
    <w:rsid w:val="00DD4343"/>
    <w:rsid w:val="00DE5728"/>
    <w:rsid w:val="00DF58FF"/>
    <w:rsid w:val="00E028DF"/>
    <w:rsid w:val="00E02C7C"/>
    <w:rsid w:val="00E030A2"/>
    <w:rsid w:val="00E0670A"/>
    <w:rsid w:val="00E12C28"/>
    <w:rsid w:val="00E177E6"/>
    <w:rsid w:val="00E238FC"/>
    <w:rsid w:val="00E27699"/>
    <w:rsid w:val="00E50FEA"/>
    <w:rsid w:val="00E67595"/>
    <w:rsid w:val="00E77F1C"/>
    <w:rsid w:val="00E84178"/>
    <w:rsid w:val="00E84BF3"/>
    <w:rsid w:val="00E946A4"/>
    <w:rsid w:val="00EA5B5D"/>
    <w:rsid w:val="00EC07BB"/>
    <w:rsid w:val="00EC372C"/>
    <w:rsid w:val="00EC4772"/>
    <w:rsid w:val="00ED3672"/>
    <w:rsid w:val="00EE13CA"/>
    <w:rsid w:val="00F0082A"/>
    <w:rsid w:val="00F073A4"/>
    <w:rsid w:val="00F1084F"/>
    <w:rsid w:val="00F17CC9"/>
    <w:rsid w:val="00F212AD"/>
    <w:rsid w:val="00F21AC7"/>
    <w:rsid w:val="00F21C89"/>
    <w:rsid w:val="00F31015"/>
    <w:rsid w:val="00F47582"/>
    <w:rsid w:val="00F5100F"/>
    <w:rsid w:val="00F56DA7"/>
    <w:rsid w:val="00F63E92"/>
    <w:rsid w:val="00F70FE0"/>
    <w:rsid w:val="00F75CFE"/>
    <w:rsid w:val="00F94D13"/>
    <w:rsid w:val="00F958F7"/>
    <w:rsid w:val="00F95E55"/>
    <w:rsid w:val="00F97FF6"/>
    <w:rsid w:val="00FA0B57"/>
    <w:rsid w:val="00FA0F8A"/>
    <w:rsid w:val="00FC1C1D"/>
    <w:rsid w:val="00FC1CBE"/>
    <w:rsid w:val="00FC2728"/>
    <w:rsid w:val="00FC5BF8"/>
    <w:rsid w:val="00FD0E17"/>
    <w:rsid w:val="00FE58A6"/>
    <w:rsid w:val="00FF4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15C7"/>
    <w:rPr>
      <w:sz w:val="24"/>
      <w:szCs w:val="24"/>
    </w:rPr>
  </w:style>
  <w:style w:type="paragraph" w:styleId="2">
    <w:name w:val="heading 2"/>
    <w:basedOn w:val="a"/>
    <w:next w:val="a"/>
    <w:qFormat/>
    <w:rsid w:val="00926BD3"/>
    <w:pPr>
      <w:keepNext/>
      <w:jc w:val="center"/>
      <w:outlineLvl w:val="1"/>
    </w:pPr>
    <w:rPr>
      <w:sz w:val="32"/>
      <w:szCs w:val="20"/>
    </w:rPr>
  </w:style>
  <w:style w:type="paragraph" w:styleId="3">
    <w:name w:val="heading 3"/>
    <w:basedOn w:val="a"/>
    <w:next w:val="a"/>
    <w:qFormat/>
    <w:rsid w:val="00926BD3"/>
    <w:pPr>
      <w:keepNext/>
      <w:spacing w:line="360" w:lineRule="auto"/>
      <w:ind w:firstLine="567"/>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15C7"/>
    <w:rPr>
      <w:color w:val="0000FF"/>
      <w:u w:val="single"/>
    </w:rPr>
  </w:style>
  <w:style w:type="paragraph" w:styleId="a4">
    <w:name w:val="Balloon Text"/>
    <w:basedOn w:val="a"/>
    <w:link w:val="a5"/>
    <w:rsid w:val="007F3DED"/>
    <w:rPr>
      <w:rFonts w:ascii="Tahoma" w:hAnsi="Tahoma"/>
      <w:sz w:val="16"/>
      <w:szCs w:val="16"/>
    </w:rPr>
  </w:style>
  <w:style w:type="character" w:customStyle="1" w:styleId="a5">
    <w:name w:val="Текст выноски Знак"/>
    <w:link w:val="a4"/>
    <w:rsid w:val="007F3DED"/>
    <w:rPr>
      <w:rFonts w:ascii="Tahoma" w:hAnsi="Tahoma" w:cs="Tahoma"/>
      <w:sz w:val="16"/>
      <w:szCs w:val="16"/>
    </w:rPr>
  </w:style>
  <w:style w:type="paragraph" w:styleId="a6">
    <w:name w:val="header"/>
    <w:basedOn w:val="a"/>
    <w:link w:val="a7"/>
    <w:rsid w:val="002245F6"/>
    <w:pPr>
      <w:tabs>
        <w:tab w:val="center" w:pos="4677"/>
        <w:tab w:val="right" w:pos="9355"/>
      </w:tabs>
    </w:pPr>
  </w:style>
  <w:style w:type="character" w:customStyle="1" w:styleId="a7">
    <w:name w:val="Верхний колонтитул Знак"/>
    <w:link w:val="a6"/>
    <w:rsid w:val="002245F6"/>
    <w:rPr>
      <w:sz w:val="24"/>
      <w:szCs w:val="24"/>
    </w:rPr>
  </w:style>
  <w:style w:type="paragraph" w:styleId="a8">
    <w:name w:val="footer"/>
    <w:basedOn w:val="a"/>
    <w:link w:val="a9"/>
    <w:rsid w:val="002245F6"/>
    <w:pPr>
      <w:tabs>
        <w:tab w:val="center" w:pos="4677"/>
        <w:tab w:val="right" w:pos="9355"/>
      </w:tabs>
    </w:pPr>
  </w:style>
  <w:style w:type="character" w:customStyle="1" w:styleId="a9">
    <w:name w:val="Нижний колонтитул Знак"/>
    <w:link w:val="a8"/>
    <w:rsid w:val="002245F6"/>
    <w:rPr>
      <w:sz w:val="24"/>
      <w:szCs w:val="24"/>
    </w:rPr>
  </w:style>
  <w:style w:type="paragraph" w:styleId="aa">
    <w:name w:val="Title"/>
    <w:basedOn w:val="a"/>
    <w:qFormat/>
    <w:rsid w:val="00926BD3"/>
    <w:pPr>
      <w:jc w:val="center"/>
    </w:pPr>
    <w:rPr>
      <w:b/>
      <w:sz w:val="28"/>
      <w:szCs w:val="20"/>
    </w:rPr>
  </w:style>
  <w:style w:type="paragraph" w:styleId="ab">
    <w:name w:val="Subtitle"/>
    <w:basedOn w:val="a"/>
    <w:qFormat/>
    <w:rsid w:val="00926BD3"/>
    <w:pPr>
      <w:jc w:val="center"/>
    </w:pPr>
    <w:rPr>
      <w:sz w:val="28"/>
      <w:szCs w:val="20"/>
    </w:rPr>
  </w:style>
  <w:style w:type="paragraph" w:styleId="ac">
    <w:name w:val="Body Text Indent"/>
    <w:basedOn w:val="a"/>
    <w:rsid w:val="00926BD3"/>
    <w:pPr>
      <w:spacing w:line="360" w:lineRule="auto"/>
      <w:ind w:firstLine="567"/>
      <w:jc w:val="both"/>
    </w:pPr>
    <w:rPr>
      <w:sz w:val="28"/>
      <w:szCs w:val="20"/>
    </w:rPr>
  </w:style>
  <w:style w:type="paragraph" w:customStyle="1" w:styleId="ConsPlusTitle">
    <w:name w:val="ConsPlusTitle"/>
    <w:rsid w:val="00066F0A"/>
    <w:pPr>
      <w:widowControl w:val="0"/>
      <w:snapToGrid w:val="0"/>
    </w:pPr>
    <w:rPr>
      <w:rFonts w:ascii="Arial" w:hAnsi="Arial"/>
      <w:b/>
    </w:rPr>
  </w:style>
  <w:style w:type="paragraph" w:styleId="ad">
    <w:name w:val="List Paragraph"/>
    <w:basedOn w:val="a"/>
    <w:uiPriority w:val="34"/>
    <w:qFormat/>
    <w:rsid w:val="00066F0A"/>
    <w:pPr>
      <w:ind w:left="720"/>
      <w:contextualSpacing/>
    </w:pPr>
  </w:style>
  <w:style w:type="table" w:styleId="ae">
    <w:name w:val="Table Grid"/>
    <w:basedOn w:val="a1"/>
    <w:uiPriority w:val="39"/>
    <w:rsid w:val="002F52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w:basedOn w:val="a0"/>
    <w:rsid w:val="005F22D4"/>
  </w:style>
  <w:style w:type="paragraph" w:customStyle="1" w:styleId="ConsPlusNormal0">
    <w:name w:val="ConsPlusNormal"/>
    <w:rsid w:val="00C31330"/>
    <w:pPr>
      <w:widowControl w:val="0"/>
      <w:autoSpaceDE w:val="0"/>
      <w:autoSpaceDN w:val="0"/>
    </w:pPr>
    <w:rPr>
      <w:sz w:val="24"/>
    </w:rPr>
  </w:style>
  <w:style w:type="character" w:customStyle="1" w:styleId="FontStyle13">
    <w:name w:val="Font Style13"/>
    <w:basedOn w:val="a0"/>
    <w:rsid w:val="00334A4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2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A4746-06FB-430B-AFFE-DA41914A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Омской области</vt:lpstr>
    </vt:vector>
  </TitlesOfParts>
  <Company>KDC</Company>
  <LinksUpToDate>false</LinksUpToDate>
  <CharactersWithSpaces>9775</CharactersWithSpaces>
  <SharedDoc>false</SharedDoc>
  <HLinks>
    <vt:vector size="6" baseType="variant">
      <vt:variant>
        <vt:i4>2031725</vt:i4>
      </vt:variant>
      <vt:variant>
        <vt:i4>0</vt:i4>
      </vt:variant>
      <vt:variant>
        <vt:i4>0</vt:i4>
      </vt:variant>
      <vt:variant>
        <vt:i4>5</vt:i4>
      </vt:variant>
      <vt:variant>
        <vt:lpwstr>mailto:office@okd-center.ru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Омской области</dc:title>
  <dc:creator>204D_4</dc:creator>
  <cp:lastModifiedBy>Администрация-ПК</cp:lastModifiedBy>
  <cp:revision>3</cp:revision>
  <cp:lastPrinted>2021-02-03T08:39:00Z</cp:lastPrinted>
  <dcterms:created xsi:type="dcterms:W3CDTF">2021-02-03T08:42:00Z</dcterms:created>
  <dcterms:modified xsi:type="dcterms:W3CDTF">2021-02-04T08:25:00Z</dcterms:modified>
</cp:coreProperties>
</file>