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A6764">
      <w:pPr>
        <w:pStyle w:val="a3"/>
        <w:spacing w:before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F57C5" w:rsidRDefault="00EB51A1" w:rsidP="00EA6764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B51A1" w:rsidRPr="00AF57C5" w:rsidTr="00AB7940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BA1943" w:rsidP="00AB79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04.12.2020</w:t>
            </w:r>
          </w:p>
        </w:tc>
        <w:tc>
          <w:tcPr>
            <w:tcW w:w="4819" w:type="dxa"/>
          </w:tcPr>
          <w:p w:rsidR="00EB51A1" w:rsidRPr="00AF57C5" w:rsidRDefault="00EB51A1" w:rsidP="00AB7940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BA1943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52/376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r w:rsidRPr="00AF57C5">
        <w:rPr>
          <w:sz w:val="28"/>
          <w:szCs w:val="28"/>
        </w:rPr>
        <w:t>пгт Тужа</w:t>
      </w:r>
    </w:p>
    <w:p w:rsidR="0051365B" w:rsidRPr="0051365B" w:rsidRDefault="0051365B" w:rsidP="00EA6764">
      <w:pPr>
        <w:pStyle w:val="a7"/>
        <w:widowControl/>
        <w:suppressAutoHyphens w:val="0"/>
        <w:spacing w:before="480" w:after="480"/>
        <w:ind w:left="51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72462B">
        <w:rPr>
          <w:rFonts w:cs="Times New Roman"/>
          <w:b/>
          <w:sz w:val="28"/>
          <w:szCs w:val="28"/>
        </w:rPr>
        <w:t>содержании и ремонте межпоселенческих дорог</w:t>
      </w:r>
    </w:p>
    <w:p w:rsidR="00EA6764" w:rsidRDefault="00EA6764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</w:p>
    <w:p w:rsidR="00EB51A1" w:rsidRPr="004807B6" w:rsidRDefault="0089548E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4807B6">
        <w:rPr>
          <w:rFonts w:cs="Times New Roman"/>
          <w:sz w:val="28"/>
          <w:szCs w:val="28"/>
        </w:rPr>
        <w:t xml:space="preserve">Заслушав информацию </w:t>
      </w:r>
      <w:r w:rsidR="004807B6" w:rsidRPr="004807B6">
        <w:rPr>
          <w:rFonts w:cs="Times New Roman"/>
          <w:sz w:val="28"/>
          <w:szCs w:val="28"/>
        </w:rPr>
        <w:t xml:space="preserve">заведующего отделом жизнеобеспечения администрации Тужинского муниципального района Ногиной Натальи Юрьевны </w:t>
      </w:r>
      <w:r w:rsidR="002E66BC" w:rsidRPr="004807B6">
        <w:rPr>
          <w:rFonts w:cs="Times New Roman"/>
          <w:sz w:val="28"/>
          <w:szCs w:val="28"/>
        </w:rPr>
        <w:t>о</w:t>
      </w:r>
      <w:r w:rsidR="004807B6" w:rsidRPr="004807B6">
        <w:rPr>
          <w:rFonts w:cs="Times New Roman"/>
          <w:sz w:val="28"/>
          <w:szCs w:val="28"/>
        </w:rPr>
        <w:t xml:space="preserve"> </w:t>
      </w:r>
      <w:r w:rsidR="0072462B">
        <w:rPr>
          <w:rFonts w:cs="Times New Roman"/>
          <w:sz w:val="28"/>
          <w:szCs w:val="28"/>
        </w:rPr>
        <w:t>содержании и ремонте межпоселенческих дорог</w:t>
      </w:r>
      <w:r w:rsidR="002E5355">
        <w:rPr>
          <w:rFonts w:cs="Times New Roman"/>
          <w:sz w:val="28"/>
          <w:szCs w:val="28"/>
        </w:rPr>
        <w:t>,</w:t>
      </w:r>
      <w:r w:rsidR="004807B6">
        <w:rPr>
          <w:rFonts w:cs="Times New Roman"/>
          <w:sz w:val="28"/>
          <w:szCs w:val="28"/>
        </w:rPr>
        <w:t xml:space="preserve"> </w:t>
      </w:r>
      <w:r w:rsidR="00A55A97" w:rsidRPr="004807B6">
        <w:rPr>
          <w:rFonts w:cs="Times New Roman"/>
          <w:sz w:val="28"/>
          <w:szCs w:val="28"/>
        </w:rPr>
        <w:t xml:space="preserve">Тужинская районная </w:t>
      </w:r>
      <w:r w:rsidR="00EB51A1" w:rsidRPr="004807B6">
        <w:rPr>
          <w:rFonts w:cs="Times New Roman"/>
          <w:sz w:val="28"/>
          <w:szCs w:val="28"/>
        </w:rPr>
        <w:t>Дума РЕШИЛА:</w:t>
      </w:r>
    </w:p>
    <w:p w:rsidR="00E0178A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</w:t>
      </w:r>
      <w:r w:rsidR="005E1099" w:rsidRPr="005E1099">
        <w:rPr>
          <w:rFonts w:ascii="Times New Roman" w:hAnsi="Times New Roman" w:cs="Times New Roman"/>
          <w:b w:val="0"/>
          <w:sz w:val="28"/>
          <w:szCs w:val="28"/>
        </w:rPr>
        <w:t>заведующего отделом жизнеобеспечения администрации Тужинского муниципального р</w:t>
      </w:r>
      <w:r w:rsidR="0072462B">
        <w:rPr>
          <w:rFonts w:ascii="Times New Roman" w:hAnsi="Times New Roman" w:cs="Times New Roman"/>
          <w:b w:val="0"/>
          <w:sz w:val="28"/>
          <w:szCs w:val="28"/>
        </w:rPr>
        <w:t>айона Ногиной Натальи Юрьевны о содержании и ремонте межпоселенческих дорог</w:t>
      </w:r>
      <w:r w:rsidR="005E1099">
        <w:rPr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</w:t>
      </w:r>
      <w:r w:rsidR="0072462B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к сведению.</w:t>
      </w:r>
    </w:p>
    <w:p w:rsidR="00394147" w:rsidRPr="0072462B" w:rsidRDefault="0072462B" w:rsidP="0072462B">
      <w:pPr>
        <w:pStyle w:val="a7"/>
        <w:widowControl/>
        <w:suppressAutoHyphens w:val="0"/>
        <w:spacing w:after="720"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DD6995" w:rsidRPr="005E1099">
        <w:rPr>
          <w:rFonts w:cs="Times New Roman"/>
          <w:sz w:val="28"/>
          <w:szCs w:val="28"/>
        </w:rPr>
        <w:t xml:space="preserve">. </w:t>
      </w:r>
      <w:r w:rsidR="0000252A" w:rsidRPr="005E1099">
        <w:rPr>
          <w:rFonts w:cs="Times New Roman"/>
          <w:sz w:val="28"/>
          <w:szCs w:val="28"/>
        </w:rPr>
        <w:t>Опубликовать решение в Бюллетене муниципаль</w:t>
      </w:r>
      <w:r w:rsidR="00AF57C5" w:rsidRPr="005E1099">
        <w:rPr>
          <w:rFonts w:cs="Times New Roman"/>
          <w:sz w:val="28"/>
          <w:szCs w:val="28"/>
        </w:rPr>
        <w:t xml:space="preserve">ных нормативных правовых актов </w:t>
      </w:r>
      <w:r w:rsidR="0000252A" w:rsidRPr="005E1099">
        <w:rPr>
          <w:rFonts w:cs="Times New Roman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5E1099">
        <w:rPr>
          <w:rFonts w:cs="Times New Roman"/>
          <w:sz w:val="28"/>
          <w:szCs w:val="28"/>
        </w:rPr>
        <w:t xml:space="preserve"> с приложением информации </w:t>
      </w:r>
      <w:r w:rsidR="005E1099">
        <w:rPr>
          <w:rFonts w:cs="Times New Roman"/>
          <w:sz w:val="28"/>
          <w:szCs w:val="28"/>
        </w:rPr>
        <w:t>о</w:t>
      </w:r>
      <w:r w:rsidR="005E1099" w:rsidRPr="005E109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содержании и ремонте межпоселенческих дорог.</w:t>
      </w:r>
    </w:p>
    <w:p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EA6764" w:rsidP="0072462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A1943">
        <w:rPr>
          <w:sz w:val="28"/>
          <w:szCs w:val="28"/>
        </w:rPr>
        <w:t xml:space="preserve">айонной Думы </w:t>
      </w:r>
      <w:r w:rsidR="00BA1943">
        <w:rPr>
          <w:sz w:val="28"/>
          <w:szCs w:val="28"/>
        </w:rPr>
        <w:tab/>
      </w:r>
      <w:r w:rsidR="00BA1943">
        <w:rPr>
          <w:sz w:val="28"/>
          <w:szCs w:val="28"/>
        </w:rPr>
        <w:tab/>
        <w:t xml:space="preserve">       </w:t>
      </w:r>
      <w:r w:rsidR="0072462B">
        <w:rPr>
          <w:sz w:val="28"/>
          <w:szCs w:val="28"/>
        </w:rPr>
        <w:t>Э.Н. Багаев</w:t>
      </w:r>
    </w:p>
    <w:p w:rsidR="004763F5" w:rsidRPr="009C738F" w:rsidRDefault="004763F5" w:rsidP="004763F5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CF28A1" w:rsidRPr="00154E02" w:rsidRDefault="004763F5" w:rsidP="00154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A1943">
        <w:rPr>
          <w:sz w:val="28"/>
          <w:szCs w:val="28"/>
        </w:rPr>
        <w:t xml:space="preserve">района    </w:t>
      </w:r>
      <w:r w:rsidR="00DE4B7D">
        <w:rPr>
          <w:sz w:val="28"/>
          <w:szCs w:val="28"/>
        </w:rPr>
        <w:t>Л.В. Бледных</w:t>
      </w:r>
    </w:p>
    <w:p w:rsidR="00DE4B7D" w:rsidRDefault="00DE4B7D" w:rsidP="00154E02">
      <w:pPr>
        <w:rPr>
          <w:sz w:val="28"/>
          <w:szCs w:val="28"/>
        </w:rPr>
      </w:pPr>
    </w:p>
    <w:p w:rsidR="0070333F" w:rsidRDefault="0070333F" w:rsidP="00154E02">
      <w:pPr>
        <w:rPr>
          <w:sz w:val="28"/>
          <w:szCs w:val="28"/>
        </w:rPr>
      </w:pPr>
    </w:p>
    <w:p w:rsidR="0070333F" w:rsidRPr="00AC70E0" w:rsidRDefault="0070333F" w:rsidP="00163F46">
      <w:pPr>
        <w:rPr>
          <w:rFonts w:cs="Times New Roman"/>
          <w:sz w:val="28"/>
          <w:szCs w:val="28"/>
        </w:rPr>
      </w:pPr>
      <w:r w:rsidRPr="00AC70E0">
        <w:rPr>
          <w:rFonts w:cs="Times New Roman"/>
          <w:color w:val="FFFFFF"/>
          <w:sz w:val="28"/>
          <w:szCs w:val="28"/>
        </w:rPr>
        <w:t>/271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lastRenderedPageBreak/>
        <w:t xml:space="preserve">Приложение 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</w:t>
      </w:r>
      <w:r w:rsidRPr="00AC70E0">
        <w:rPr>
          <w:rFonts w:cs="Times New Roman"/>
          <w:sz w:val="28"/>
          <w:szCs w:val="28"/>
        </w:rPr>
        <w:t>решени</w:t>
      </w:r>
      <w:r>
        <w:rPr>
          <w:rFonts w:cs="Times New Roman"/>
          <w:sz w:val="28"/>
          <w:szCs w:val="28"/>
        </w:rPr>
        <w:t>ю</w:t>
      </w:r>
      <w:r w:rsidRPr="00AC70E0">
        <w:rPr>
          <w:rFonts w:cs="Times New Roman"/>
          <w:sz w:val="28"/>
          <w:szCs w:val="28"/>
        </w:rPr>
        <w:t xml:space="preserve"> Тужинской 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районной Думы </w:t>
      </w:r>
    </w:p>
    <w:p w:rsidR="00163F46" w:rsidRPr="00F264F3" w:rsidRDefault="00163F46" w:rsidP="00163F46">
      <w:pPr>
        <w:spacing w:after="720"/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от </w:t>
      </w:r>
      <w:r w:rsidR="00BA1943">
        <w:rPr>
          <w:rFonts w:cs="Times New Roman"/>
          <w:sz w:val="28"/>
          <w:szCs w:val="28"/>
        </w:rPr>
        <w:t>04.12.2020</w:t>
      </w:r>
      <w:r>
        <w:rPr>
          <w:rFonts w:cs="Times New Roman"/>
          <w:sz w:val="28"/>
          <w:szCs w:val="28"/>
        </w:rPr>
        <w:t xml:space="preserve"> </w:t>
      </w:r>
      <w:r w:rsidRPr="00AC70E0">
        <w:rPr>
          <w:rFonts w:cs="Times New Roman"/>
          <w:sz w:val="28"/>
          <w:szCs w:val="28"/>
        </w:rPr>
        <w:t xml:space="preserve">№ </w:t>
      </w:r>
      <w:r w:rsidR="00BA1943">
        <w:rPr>
          <w:rFonts w:cs="Times New Roman"/>
          <w:sz w:val="28"/>
          <w:szCs w:val="28"/>
        </w:rPr>
        <w:t>52/376</w:t>
      </w:r>
    </w:p>
    <w:p w:rsidR="00163F46" w:rsidRPr="00163F46" w:rsidRDefault="00163F46" w:rsidP="00163F46">
      <w:pPr>
        <w:pStyle w:val="a7"/>
        <w:widowControl/>
        <w:suppressAutoHyphens w:val="0"/>
        <w:spacing w:before="720" w:after="480"/>
        <w:ind w:left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содержании и ремонте межпоселенческих дорог</w:t>
      </w:r>
    </w:p>
    <w:p w:rsidR="00163F46" w:rsidRPr="00962BED" w:rsidRDefault="00163F46" w:rsidP="00163F46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Pr="00962BED">
        <w:rPr>
          <w:rFonts w:cs="Times New Roman"/>
          <w:sz w:val="28"/>
          <w:szCs w:val="28"/>
        </w:rPr>
        <w:t>орожный фонд Тужинск</w:t>
      </w:r>
      <w:r>
        <w:rPr>
          <w:rFonts w:cs="Times New Roman"/>
          <w:sz w:val="28"/>
          <w:szCs w:val="28"/>
        </w:rPr>
        <w:t>ого муниципального района на 2020 год составляет</w:t>
      </w:r>
      <w:r w:rsidRPr="00962BE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20 988,6</w:t>
      </w:r>
      <w:r w:rsidRPr="00962BED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 xml:space="preserve">рублей, в том числе областной бюджет </w:t>
      </w:r>
      <w:r w:rsidRPr="007F5677">
        <w:rPr>
          <w:rFonts w:cs="Times New Roman"/>
          <w:sz w:val="28"/>
          <w:szCs w:val="28"/>
        </w:rPr>
        <w:t>16</w:t>
      </w:r>
      <w:r>
        <w:rPr>
          <w:rFonts w:cs="Times New Roman"/>
          <w:sz w:val="28"/>
          <w:szCs w:val="28"/>
        </w:rPr>
        <w:t xml:space="preserve"> </w:t>
      </w:r>
      <w:r w:rsidRPr="007F5677">
        <w:rPr>
          <w:rFonts w:cs="Times New Roman"/>
          <w:sz w:val="28"/>
          <w:szCs w:val="28"/>
        </w:rPr>
        <w:t>179,0</w:t>
      </w:r>
      <w:r w:rsidRPr="00962BED">
        <w:rPr>
          <w:rFonts w:cs="Times New Roman"/>
          <w:sz w:val="28"/>
          <w:szCs w:val="28"/>
        </w:rPr>
        <w:t xml:space="preserve"> тыс. рублей, местный бюджет </w:t>
      </w:r>
      <w:r>
        <w:rPr>
          <w:rFonts w:cs="Times New Roman"/>
          <w:sz w:val="28"/>
          <w:szCs w:val="28"/>
        </w:rPr>
        <w:t xml:space="preserve">4 809,6 </w:t>
      </w:r>
      <w:r w:rsidRPr="00962BED">
        <w:rPr>
          <w:rFonts w:cs="Times New Roman"/>
          <w:sz w:val="28"/>
          <w:szCs w:val="28"/>
        </w:rPr>
        <w:t>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>рублей.</w:t>
      </w:r>
    </w:p>
    <w:p w:rsidR="00163F46" w:rsidRDefault="00163F46" w:rsidP="00163F46">
      <w:pPr>
        <w:spacing w:line="360" w:lineRule="auto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Заключен муниципальный контракт</w:t>
      </w:r>
      <w:r w:rsidRPr="00962BED">
        <w:rPr>
          <w:rFonts w:cs="Times New Roman"/>
          <w:sz w:val="28"/>
          <w:szCs w:val="28"/>
        </w:rPr>
        <w:t xml:space="preserve"> на выполнение работ по содержанию </w:t>
      </w:r>
      <w:r w:rsidRPr="00962BED">
        <w:rPr>
          <w:rFonts w:cs="Times New Roman"/>
          <w:bCs/>
          <w:sz w:val="28"/>
          <w:szCs w:val="28"/>
        </w:rPr>
        <w:t>автомобильных дорог общего пользования местного значения Тужинского района на 20</w:t>
      </w:r>
      <w:r>
        <w:rPr>
          <w:rFonts w:cs="Times New Roman"/>
          <w:bCs/>
          <w:sz w:val="28"/>
          <w:szCs w:val="28"/>
        </w:rPr>
        <w:t>20</w:t>
      </w:r>
      <w:r w:rsidRPr="00962BED">
        <w:rPr>
          <w:rFonts w:cs="Times New Roman"/>
          <w:bCs/>
          <w:sz w:val="28"/>
          <w:szCs w:val="28"/>
        </w:rPr>
        <w:t xml:space="preserve"> год с КОГП «Вятавтодор» (работы выполняет Тужинский участок Яранского ДУ-45 КОГП «Вятавтодор») на сумму </w:t>
      </w:r>
      <w:r>
        <w:rPr>
          <w:rFonts w:cs="Times New Roman"/>
          <w:bCs/>
          <w:sz w:val="28"/>
          <w:szCs w:val="28"/>
        </w:rPr>
        <w:t>17 080,933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в том числе областной бюджет </w:t>
      </w:r>
      <w:r>
        <w:rPr>
          <w:rFonts w:cs="Times New Roman"/>
          <w:bCs/>
          <w:sz w:val="28"/>
          <w:szCs w:val="28"/>
        </w:rPr>
        <w:t>16 179,00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местный бюджет </w:t>
      </w:r>
      <w:r>
        <w:rPr>
          <w:rFonts w:cs="Times New Roman"/>
          <w:bCs/>
          <w:sz w:val="28"/>
          <w:szCs w:val="28"/>
        </w:rPr>
        <w:t xml:space="preserve">901,933 тыс. рублей соответственно. </w:t>
      </w:r>
    </w:p>
    <w:p w:rsidR="00163F46" w:rsidRPr="00F264F3" w:rsidRDefault="00163F46" w:rsidP="00163F46">
      <w:pPr>
        <w:spacing w:line="360" w:lineRule="auto"/>
        <w:ind w:firstLine="708"/>
        <w:jc w:val="both"/>
        <w:rPr>
          <w:rFonts w:cs="Times New Roman"/>
          <w:bCs/>
          <w:sz w:val="28"/>
          <w:szCs w:val="28"/>
        </w:rPr>
      </w:pPr>
      <w:r w:rsidRPr="00F264F3">
        <w:rPr>
          <w:rFonts w:cs="Times New Roman"/>
          <w:bCs/>
          <w:sz w:val="28"/>
          <w:szCs w:val="28"/>
        </w:rPr>
        <w:t xml:space="preserve">В рамках зимнего содержания проводились </w:t>
      </w:r>
      <w:r>
        <w:rPr>
          <w:rFonts w:cs="Times New Roman"/>
          <w:bCs/>
          <w:sz w:val="28"/>
          <w:szCs w:val="28"/>
        </w:rPr>
        <w:t>и проводятся</w:t>
      </w:r>
      <w:r w:rsidRPr="00453545">
        <w:rPr>
          <w:rFonts w:cs="Times New Roman"/>
          <w:bCs/>
          <w:sz w:val="28"/>
          <w:szCs w:val="28"/>
        </w:rPr>
        <w:t xml:space="preserve"> </w:t>
      </w:r>
      <w:r w:rsidRPr="00F264F3">
        <w:rPr>
          <w:rFonts w:cs="Times New Roman"/>
          <w:bCs/>
          <w:sz w:val="28"/>
          <w:szCs w:val="28"/>
        </w:rPr>
        <w:t>работы: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по очистке авто</w:t>
      </w:r>
      <w:r>
        <w:rPr>
          <w:rFonts w:cs="Times New Roman"/>
          <w:sz w:val="28"/>
          <w:szCs w:val="28"/>
        </w:rPr>
        <w:t>бусных остановок о снега и льда;</w:t>
      </w:r>
    </w:p>
    <w:p w:rsidR="00163F46" w:rsidRPr="00962BED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закрытие и открытие отверстий труб, очистка их от снега и льда (34 трубы);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962BED">
        <w:rPr>
          <w:rFonts w:cs="Times New Roman"/>
          <w:sz w:val="28"/>
          <w:szCs w:val="28"/>
        </w:rPr>
        <w:t>о очистке дорожного полотна, обочин, перекрестков плужными снегоочистителям</w:t>
      </w:r>
      <w:r>
        <w:rPr>
          <w:rFonts w:cs="Times New Roman"/>
          <w:sz w:val="28"/>
          <w:szCs w:val="28"/>
        </w:rPr>
        <w:t>и, автогрейдерами, бульдозерами;</w:t>
      </w:r>
    </w:p>
    <w:p w:rsidR="00163F46" w:rsidRPr="00962BED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уборка снежных валов;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устройство снегозащитных полос и другие работы.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047902">
        <w:rPr>
          <w:rFonts w:cs="Times New Roman"/>
          <w:sz w:val="28"/>
          <w:szCs w:val="28"/>
        </w:rPr>
        <w:t>Выполня</w:t>
      </w:r>
      <w:r w:rsidR="00047902">
        <w:rPr>
          <w:rFonts w:cs="Times New Roman"/>
          <w:sz w:val="28"/>
          <w:szCs w:val="28"/>
        </w:rPr>
        <w:t>ю</w:t>
      </w:r>
      <w:r w:rsidRPr="00047902">
        <w:rPr>
          <w:rFonts w:cs="Times New Roman"/>
          <w:sz w:val="28"/>
          <w:szCs w:val="28"/>
        </w:rPr>
        <w:t>тся</w:t>
      </w:r>
      <w:r>
        <w:rPr>
          <w:rFonts w:cs="Times New Roman"/>
          <w:sz w:val="28"/>
          <w:szCs w:val="28"/>
        </w:rPr>
        <w:t xml:space="preserve"> работы по зимнему содержанию мостов (капитальных </w:t>
      </w:r>
      <w:r>
        <w:rPr>
          <w:rFonts w:cs="Times New Roman"/>
          <w:sz w:val="28"/>
          <w:szCs w:val="28"/>
        </w:rPr>
        <w:br/>
        <w:t xml:space="preserve">и деревянных) – очистка мостов, подмостовых зон и тротуаров. </w:t>
      </w:r>
    </w:p>
    <w:p w:rsidR="00163F46" w:rsidRPr="002F11EF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bCs/>
          <w:sz w:val="28"/>
          <w:szCs w:val="28"/>
        </w:rPr>
      </w:pPr>
      <w:r w:rsidRPr="00F264F3">
        <w:rPr>
          <w:rFonts w:cs="Times New Roman"/>
          <w:bCs/>
          <w:sz w:val="28"/>
          <w:szCs w:val="28"/>
        </w:rPr>
        <w:t xml:space="preserve">На </w:t>
      </w:r>
      <w:r>
        <w:rPr>
          <w:rFonts w:cs="Times New Roman"/>
          <w:bCs/>
          <w:sz w:val="28"/>
          <w:szCs w:val="28"/>
        </w:rPr>
        <w:t>1 декабря</w:t>
      </w:r>
      <w:r w:rsidRPr="00F264F3">
        <w:rPr>
          <w:rFonts w:cs="Times New Roman"/>
          <w:bCs/>
          <w:sz w:val="28"/>
          <w:szCs w:val="28"/>
        </w:rPr>
        <w:t xml:space="preserve"> 2020 года выполнены работы по летнему содержанию </w:t>
      </w:r>
      <w:r>
        <w:rPr>
          <w:rFonts w:cs="Times New Roman"/>
          <w:bCs/>
          <w:sz w:val="28"/>
          <w:szCs w:val="28"/>
        </w:rPr>
        <w:br/>
      </w:r>
      <w:r w:rsidRPr="00F264F3">
        <w:rPr>
          <w:rFonts w:cs="Times New Roman"/>
          <w:bCs/>
          <w:sz w:val="28"/>
          <w:szCs w:val="28"/>
        </w:rPr>
        <w:t xml:space="preserve">на сумму </w:t>
      </w:r>
      <w:r>
        <w:rPr>
          <w:rFonts w:cs="Times New Roman"/>
          <w:bCs/>
          <w:sz w:val="28"/>
          <w:szCs w:val="28"/>
        </w:rPr>
        <w:t xml:space="preserve">10 576, 578 </w:t>
      </w:r>
      <w:r w:rsidRPr="0035355D">
        <w:rPr>
          <w:rFonts w:cs="Times New Roman"/>
          <w:bCs/>
          <w:sz w:val="28"/>
          <w:szCs w:val="28"/>
          <w:shd w:val="clear" w:color="auto" w:fill="FFFFFF" w:themeFill="background1"/>
        </w:rPr>
        <w:t>тыс.</w:t>
      </w:r>
      <w:r w:rsidRPr="00F264F3">
        <w:rPr>
          <w:rFonts w:cs="Times New Roman"/>
          <w:bCs/>
          <w:sz w:val="28"/>
          <w:szCs w:val="28"/>
        </w:rPr>
        <w:t xml:space="preserve"> рублей.</w:t>
      </w:r>
      <w:r w:rsidRPr="003432F3">
        <w:rPr>
          <w:rFonts w:cs="Times New Roman"/>
          <w:b/>
          <w:bCs/>
          <w:i/>
          <w:sz w:val="28"/>
          <w:szCs w:val="28"/>
        </w:rPr>
        <w:t xml:space="preserve"> </w:t>
      </w:r>
      <w:r w:rsidRPr="003432F3">
        <w:rPr>
          <w:rFonts w:cs="Times New Roman"/>
          <w:bCs/>
          <w:sz w:val="28"/>
          <w:szCs w:val="28"/>
        </w:rPr>
        <w:t xml:space="preserve">Проведены работы по очистке остановок </w:t>
      </w:r>
      <w:r>
        <w:rPr>
          <w:rFonts w:cs="Times New Roman"/>
          <w:bCs/>
          <w:sz w:val="28"/>
          <w:szCs w:val="28"/>
        </w:rPr>
        <w:br/>
      </w:r>
      <w:r w:rsidRPr="003432F3">
        <w:rPr>
          <w:rFonts w:cs="Times New Roman"/>
          <w:bCs/>
          <w:sz w:val="28"/>
          <w:szCs w:val="28"/>
        </w:rPr>
        <w:t>и дорог от мусора вручную.</w:t>
      </w:r>
      <w:r>
        <w:rPr>
          <w:rFonts w:cs="Times New Roman"/>
          <w:bCs/>
          <w:sz w:val="28"/>
          <w:szCs w:val="28"/>
        </w:rPr>
        <w:t xml:space="preserve"> Проведен ремонт металлического ограждения </w:t>
      </w:r>
      <w:r>
        <w:rPr>
          <w:rFonts w:cs="Times New Roman"/>
          <w:bCs/>
          <w:sz w:val="28"/>
          <w:szCs w:val="28"/>
        </w:rPr>
        <w:br/>
        <w:t xml:space="preserve">на автомобильной дороге Евсино-Греково-Пачи-Вынур. </w:t>
      </w:r>
      <w:r w:rsidRPr="003432F3">
        <w:rPr>
          <w:rFonts w:cs="Times New Roman"/>
          <w:bCs/>
          <w:sz w:val="28"/>
          <w:szCs w:val="28"/>
        </w:rPr>
        <w:t xml:space="preserve">В рамках </w:t>
      </w:r>
      <w:r>
        <w:rPr>
          <w:rFonts w:cs="Times New Roman"/>
          <w:bCs/>
          <w:sz w:val="28"/>
          <w:szCs w:val="28"/>
        </w:rPr>
        <w:t xml:space="preserve">выполненного </w:t>
      </w:r>
      <w:r w:rsidRPr="003432F3">
        <w:rPr>
          <w:rFonts w:cs="Times New Roman"/>
          <w:bCs/>
          <w:sz w:val="28"/>
          <w:szCs w:val="28"/>
        </w:rPr>
        <w:lastRenderedPageBreak/>
        <w:t>летнего содержания автомобильных дорог</w:t>
      </w:r>
      <w:r w:rsidRPr="00962BED">
        <w:rPr>
          <w:rFonts w:cs="Times New Roman"/>
          <w:bCs/>
          <w:sz w:val="28"/>
          <w:szCs w:val="28"/>
        </w:rPr>
        <w:t xml:space="preserve"> общего пользо</w:t>
      </w:r>
      <w:r>
        <w:rPr>
          <w:rFonts w:cs="Times New Roman"/>
          <w:bCs/>
          <w:sz w:val="28"/>
          <w:szCs w:val="28"/>
        </w:rPr>
        <w:t xml:space="preserve">вания местного значения проведен </w:t>
      </w:r>
      <w:r w:rsidRPr="00962BED">
        <w:rPr>
          <w:rFonts w:cs="Times New Roman"/>
          <w:bCs/>
          <w:sz w:val="28"/>
          <w:szCs w:val="28"/>
        </w:rPr>
        <w:t xml:space="preserve">ямочный ремонт асфальтобетонного покрытия. Всего выполнено ямочного ремонта площадью </w:t>
      </w:r>
      <w:r>
        <w:rPr>
          <w:rFonts w:cs="Times New Roman"/>
          <w:bCs/>
          <w:sz w:val="28"/>
          <w:szCs w:val="28"/>
        </w:rPr>
        <w:t>2 178,2 кв.м. на сумму 2 944,007 тыс. рублей. Ямочный ремонт асфальтобетонного покрытия проведен на всех автомобильных дорогах в асфальтобетонном исполнении. Также проведены работы по восстановлению профиля щебеночных дорог с добавлением нового материала на площади 14 859,9 кв.м. на автомобильной дороге Евсино-Греково-Пачи-Вынур и 8 140,1 кв.м. на автомобильной дороге Тужа-Караванное-Машкино. Выполнено в</w:t>
      </w:r>
      <w:r w:rsidRPr="002F11EF">
        <w:rPr>
          <w:rFonts w:cs="Times New Roman"/>
          <w:bCs/>
          <w:sz w:val="28"/>
          <w:szCs w:val="28"/>
        </w:rPr>
        <w:t>осстановление поперечного профиля прое</w:t>
      </w:r>
      <w:r>
        <w:rPr>
          <w:rFonts w:cs="Times New Roman"/>
          <w:bCs/>
          <w:sz w:val="28"/>
          <w:szCs w:val="28"/>
        </w:rPr>
        <w:t xml:space="preserve">зжей части гравийных покрытий </w:t>
      </w:r>
      <w:r w:rsidRPr="002F11EF">
        <w:rPr>
          <w:rFonts w:cs="Times New Roman"/>
          <w:bCs/>
          <w:sz w:val="28"/>
          <w:szCs w:val="28"/>
        </w:rPr>
        <w:t xml:space="preserve">с </w:t>
      </w:r>
      <w:r>
        <w:rPr>
          <w:rFonts w:cs="Times New Roman"/>
          <w:bCs/>
          <w:sz w:val="28"/>
          <w:szCs w:val="28"/>
        </w:rPr>
        <w:t>добавлением</w:t>
      </w:r>
      <w:r w:rsidRPr="002F11EF">
        <w:rPr>
          <w:rFonts w:cs="Times New Roman"/>
          <w:bCs/>
          <w:sz w:val="28"/>
          <w:szCs w:val="28"/>
        </w:rPr>
        <w:t xml:space="preserve"> нового материала </w:t>
      </w:r>
      <w:r>
        <w:rPr>
          <w:rFonts w:cs="Times New Roman"/>
          <w:bCs/>
          <w:sz w:val="28"/>
          <w:szCs w:val="28"/>
        </w:rPr>
        <w:t>площадью 29 000 кв.м. на автомобильной дороге Евсино-Греково-Пачи-Вынур, М.Пачи-Полушнур, Тужа-Высоково. Проведено восстановление изношенных слоев асфальтобетонного покрытия на автомобильной дороге Евсино-Греково-Пачи-Вынур протяженностью 550 метров.</w:t>
      </w:r>
    </w:p>
    <w:p w:rsidR="00163F46" w:rsidRPr="00962BED" w:rsidRDefault="00163F46" w:rsidP="00AB7940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Проведены и другие</w:t>
      </w:r>
      <w:r w:rsidRPr="00962BED">
        <w:rPr>
          <w:rFonts w:cs="Times New Roman"/>
          <w:bCs/>
          <w:sz w:val="28"/>
          <w:szCs w:val="28"/>
        </w:rPr>
        <w:t xml:space="preserve"> виды работ, а именно:</w:t>
      </w:r>
    </w:p>
    <w:p w:rsidR="00163F46" w:rsidRPr="00962BED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замена и установка </w:t>
      </w:r>
      <w:r w:rsidRPr="00962BED">
        <w:rPr>
          <w:rFonts w:cs="Times New Roman"/>
          <w:bCs/>
          <w:sz w:val="28"/>
          <w:szCs w:val="28"/>
        </w:rPr>
        <w:t>дорожных знаков</w:t>
      </w:r>
      <w:r>
        <w:rPr>
          <w:rFonts w:cs="Times New Roman"/>
          <w:bCs/>
          <w:sz w:val="28"/>
          <w:szCs w:val="28"/>
        </w:rPr>
        <w:t xml:space="preserve"> (10 знаков)</w:t>
      </w:r>
      <w:r w:rsidRPr="00962BED">
        <w:rPr>
          <w:rFonts w:cs="Times New Roman"/>
          <w:bCs/>
          <w:sz w:val="28"/>
          <w:szCs w:val="28"/>
        </w:rPr>
        <w:t>;</w:t>
      </w:r>
    </w:p>
    <w:p w:rsidR="00163F46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планировка</w:t>
      </w:r>
      <w:r>
        <w:rPr>
          <w:rFonts w:cs="Times New Roman"/>
          <w:bCs/>
          <w:sz w:val="28"/>
          <w:szCs w:val="28"/>
        </w:rPr>
        <w:t xml:space="preserve"> обочин и проезжей части</w:t>
      </w:r>
      <w:r w:rsidRPr="00962BED">
        <w:rPr>
          <w:rFonts w:cs="Times New Roman"/>
          <w:bCs/>
          <w:sz w:val="28"/>
          <w:szCs w:val="28"/>
        </w:rPr>
        <w:t xml:space="preserve"> гравийных дорог;</w:t>
      </w:r>
    </w:p>
    <w:p w:rsidR="00163F46" w:rsidRPr="00962BED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вырубка кустарника и подлеска;</w:t>
      </w:r>
    </w:p>
    <w:p w:rsidR="00163F46" w:rsidRPr="00962BED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скашивание травы на обочинах автомобильных дорог;</w:t>
      </w:r>
    </w:p>
    <w:p w:rsidR="00163F46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очистка автобусных остановок от пыли и грязи</w:t>
      </w:r>
      <w:r>
        <w:rPr>
          <w:rFonts w:cs="Times New Roman"/>
          <w:bCs/>
          <w:sz w:val="28"/>
          <w:szCs w:val="28"/>
        </w:rPr>
        <w:t xml:space="preserve">, уборка мусора </w:t>
      </w:r>
      <w:r w:rsidR="00047902">
        <w:rPr>
          <w:rFonts w:cs="Times New Roman"/>
          <w:bCs/>
          <w:sz w:val="28"/>
          <w:szCs w:val="28"/>
        </w:rPr>
        <w:br/>
      </w:r>
      <w:r>
        <w:rPr>
          <w:rFonts w:cs="Times New Roman"/>
          <w:bCs/>
          <w:sz w:val="28"/>
          <w:szCs w:val="28"/>
        </w:rPr>
        <w:t xml:space="preserve">с элементов автомобильной дороги </w:t>
      </w:r>
      <w:r w:rsidRPr="00962BED">
        <w:rPr>
          <w:rFonts w:cs="Times New Roman"/>
          <w:bCs/>
          <w:sz w:val="28"/>
          <w:szCs w:val="28"/>
        </w:rPr>
        <w:t>и др</w:t>
      </w:r>
      <w:r>
        <w:rPr>
          <w:rFonts w:cs="Times New Roman"/>
          <w:bCs/>
          <w:sz w:val="28"/>
          <w:szCs w:val="28"/>
        </w:rPr>
        <w:t>угие</w:t>
      </w:r>
      <w:r w:rsidRPr="00962BED">
        <w:rPr>
          <w:rFonts w:cs="Times New Roman"/>
          <w:bCs/>
          <w:sz w:val="28"/>
          <w:szCs w:val="28"/>
        </w:rPr>
        <w:t>.</w:t>
      </w:r>
    </w:p>
    <w:p w:rsidR="00163F46" w:rsidRPr="00F7454D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F7454D">
        <w:rPr>
          <w:rFonts w:cs="Times New Roman"/>
          <w:sz w:val="28"/>
          <w:szCs w:val="28"/>
        </w:rPr>
        <w:t>В рамках содержания мостов</w:t>
      </w:r>
      <w:r>
        <w:rPr>
          <w:rFonts w:cs="Times New Roman"/>
          <w:sz w:val="28"/>
          <w:szCs w:val="28"/>
        </w:rPr>
        <w:t xml:space="preserve"> проведены работы на сумму 106,150 тыс. рублей</w:t>
      </w:r>
      <w:r w:rsidRPr="00F7454D">
        <w:rPr>
          <w:rFonts w:cs="Times New Roman"/>
          <w:sz w:val="28"/>
          <w:szCs w:val="28"/>
        </w:rPr>
        <w:t>:</w:t>
      </w:r>
    </w:p>
    <w:p w:rsidR="00163F46" w:rsidRPr="00962BED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по очистке конусов от грязи и растительности;</w:t>
      </w:r>
    </w:p>
    <w:p w:rsidR="00163F46" w:rsidRPr="00962BED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обкос подмостовой зоны;</w:t>
      </w:r>
    </w:p>
    <w:p w:rsidR="00163F46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ямочный ремонт дорожного полотна асфальто</w:t>
      </w:r>
      <w:r>
        <w:rPr>
          <w:rFonts w:cs="Times New Roman"/>
          <w:sz w:val="28"/>
          <w:szCs w:val="28"/>
        </w:rPr>
        <w:t>бетонной смесью;</w:t>
      </w:r>
    </w:p>
    <w:p w:rsidR="00163F46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 другие работы.</w:t>
      </w:r>
    </w:p>
    <w:p w:rsidR="00163F46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2020 году </w:t>
      </w:r>
      <w:r w:rsidRPr="00962BED">
        <w:rPr>
          <w:rFonts w:cs="Times New Roman"/>
          <w:sz w:val="28"/>
          <w:szCs w:val="28"/>
        </w:rPr>
        <w:t xml:space="preserve">за счет средств </w:t>
      </w:r>
      <w:r>
        <w:rPr>
          <w:rFonts w:cs="Times New Roman"/>
          <w:sz w:val="28"/>
          <w:szCs w:val="28"/>
        </w:rPr>
        <w:t xml:space="preserve">местного бюджета проведен ремонт </w:t>
      </w:r>
      <w:r>
        <w:rPr>
          <w:rFonts w:cs="Times New Roman"/>
          <w:bCs/>
          <w:sz w:val="28"/>
          <w:szCs w:val="28"/>
        </w:rPr>
        <w:t>автодороги Евсино</w:t>
      </w:r>
      <w:r w:rsidRPr="00962BED">
        <w:rPr>
          <w:rFonts w:cs="Times New Roman"/>
          <w:bCs/>
          <w:sz w:val="28"/>
          <w:szCs w:val="28"/>
        </w:rPr>
        <w:t>–Греково–Пачи-Вынур, протяженность ремонтируемого участка 0,</w:t>
      </w:r>
      <w:r>
        <w:rPr>
          <w:rFonts w:cs="Times New Roman"/>
          <w:bCs/>
          <w:sz w:val="28"/>
          <w:szCs w:val="28"/>
        </w:rPr>
        <w:t xml:space="preserve">600 км </w:t>
      </w:r>
      <w:r>
        <w:rPr>
          <w:rFonts w:cs="Times New Roman"/>
          <w:bCs/>
          <w:sz w:val="28"/>
          <w:szCs w:val="28"/>
        </w:rPr>
        <w:lastRenderedPageBreak/>
        <w:t>на сумму 2 440, 565 тыс. рублей.</w:t>
      </w:r>
    </w:p>
    <w:p w:rsidR="00163F46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Также проведен ремонт автобусных остановок (Греково, Отюгово, Кидалсоло, Михайловское) на сумму 289, 675 тыс. рублей.</w:t>
      </w:r>
    </w:p>
    <w:p w:rsidR="00163F46" w:rsidRPr="0035355D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35355D">
        <w:rPr>
          <w:rFonts w:cs="Times New Roman"/>
          <w:sz w:val="28"/>
          <w:szCs w:val="28"/>
        </w:rPr>
        <w:t xml:space="preserve">По межбюджетному трансферту </w:t>
      </w:r>
      <w:r>
        <w:rPr>
          <w:rFonts w:cs="Times New Roman"/>
          <w:sz w:val="28"/>
          <w:szCs w:val="28"/>
        </w:rPr>
        <w:t>в рамках программы «</w:t>
      </w:r>
      <w:r w:rsidRPr="0035355D">
        <w:rPr>
          <w:rFonts w:cs="Times New Roman"/>
          <w:sz w:val="28"/>
          <w:szCs w:val="28"/>
        </w:rPr>
        <w:t>Ремонт автомобильных дорог местного значения с твердым покрытием в границах городских населенных пунктов, за исключением городских населенных пунктов моногородов Кировской области</w:t>
      </w:r>
      <w:r>
        <w:rPr>
          <w:rFonts w:cs="Times New Roman"/>
          <w:sz w:val="28"/>
          <w:szCs w:val="28"/>
        </w:rPr>
        <w:t>»</w:t>
      </w:r>
      <w:r w:rsidR="0004790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был проведен </w:t>
      </w:r>
      <w:r w:rsidRPr="0035355D">
        <w:rPr>
          <w:rFonts w:cs="Times New Roman"/>
          <w:sz w:val="28"/>
          <w:szCs w:val="28"/>
        </w:rPr>
        <w:t>ремонт автомобильных дорог пгт Тужа</w:t>
      </w:r>
      <w:r>
        <w:rPr>
          <w:rFonts w:cs="Times New Roman"/>
          <w:sz w:val="28"/>
          <w:szCs w:val="28"/>
        </w:rPr>
        <w:t xml:space="preserve"> (Горького, Молодежная, Колхозная, Советская, Кирова, Некрасова, Первомайская, Береговая)</w:t>
      </w:r>
      <w:r w:rsidRPr="0035355D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Pr="0035355D">
        <w:rPr>
          <w:rFonts w:cs="Times New Roman"/>
          <w:sz w:val="28"/>
          <w:szCs w:val="28"/>
        </w:rPr>
        <w:t>Всего отремонтировано 4,04993 км автомобильных дорог улично-дорожной сети пгт Тужа.</w:t>
      </w:r>
      <w:r>
        <w:rPr>
          <w:rFonts w:cs="Times New Roman"/>
          <w:sz w:val="28"/>
          <w:szCs w:val="28"/>
        </w:rPr>
        <w:t xml:space="preserve"> </w:t>
      </w:r>
      <w:r w:rsidR="00AB7940">
        <w:rPr>
          <w:rFonts w:cs="Times New Roman"/>
          <w:sz w:val="28"/>
          <w:szCs w:val="28"/>
        </w:rPr>
        <w:t xml:space="preserve">Общая сумма </w:t>
      </w:r>
      <w:r w:rsidRPr="0035355D">
        <w:rPr>
          <w:rFonts w:cs="Times New Roman"/>
          <w:sz w:val="28"/>
          <w:szCs w:val="28"/>
        </w:rPr>
        <w:t xml:space="preserve">по заключенным контрактам 18 323 129 рублей 76 копеек (из них областной бюджет 18 139 000 рублей, бюджет городского поселения 184 129 рублей 76 копеек). </w:t>
      </w:r>
    </w:p>
    <w:p w:rsidR="00163F46" w:rsidRPr="00CC3F11" w:rsidRDefault="00163F46" w:rsidP="00163F46">
      <w:pPr>
        <w:spacing w:after="7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Т</w:t>
      </w:r>
      <w:r w:rsidRPr="00CE76ED">
        <w:rPr>
          <w:rFonts w:cs="Times New Roman"/>
          <w:color w:val="000000"/>
          <w:sz w:val="28"/>
          <w:szCs w:val="28"/>
        </w:rPr>
        <w:t xml:space="preserve">екущий уровень финансирования дорожной отрасли </w:t>
      </w:r>
      <w:r>
        <w:rPr>
          <w:rFonts w:cs="Times New Roman"/>
          <w:color w:val="000000"/>
          <w:sz w:val="28"/>
          <w:szCs w:val="28"/>
        </w:rPr>
        <w:t>Тужинского района</w:t>
      </w:r>
      <w:r w:rsidRPr="00CE76ED">
        <w:rPr>
          <w:rFonts w:cs="Times New Roman"/>
          <w:color w:val="000000"/>
          <w:sz w:val="28"/>
          <w:szCs w:val="28"/>
        </w:rPr>
        <w:t xml:space="preserve"> не позволяет привести транспортную </w:t>
      </w:r>
      <w:r>
        <w:rPr>
          <w:rFonts w:cs="Times New Roman"/>
          <w:color w:val="000000"/>
          <w:sz w:val="28"/>
          <w:szCs w:val="28"/>
        </w:rPr>
        <w:t>сеть в нормативное состояние</w:t>
      </w:r>
      <w:r w:rsidRPr="00CE76ED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br/>
      </w:r>
      <w:r w:rsidRPr="00CE76ED">
        <w:rPr>
          <w:rFonts w:cs="Times New Roman"/>
          <w:color w:val="000000"/>
          <w:sz w:val="28"/>
          <w:szCs w:val="28"/>
        </w:rPr>
        <w:t>и обеспечить</w:t>
      </w:r>
      <w:r>
        <w:rPr>
          <w:rFonts w:cs="Times New Roman"/>
          <w:color w:val="000000"/>
          <w:sz w:val="28"/>
          <w:szCs w:val="28"/>
        </w:rPr>
        <w:t xml:space="preserve"> их </w:t>
      </w:r>
      <w:r w:rsidRPr="00CE76ED">
        <w:rPr>
          <w:rFonts w:cs="Times New Roman"/>
          <w:color w:val="000000"/>
          <w:sz w:val="28"/>
          <w:szCs w:val="28"/>
        </w:rPr>
        <w:t>нормативное содержание</w:t>
      </w:r>
      <w:r>
        <w:rPr>
          <w:rFonts w:cs="Times New Roman"/>
          <w:color w:val="000000"/>
          <w:sz w:val="28"/>
          <w:szCs w:val="28"/>
        </w:rPr>
        <w:t>.</w:t>
      </w:r>
    </w:p>
    <w:p w:rsidR="00163F46" w:rsidRDefault="00163F46" w:rsidP="00163F46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жизнеобеспечения </w:t>
      </w:r>
    </w:p>
    <w:p w:rsidR="00163F46" w:rsidRPr="005B0E87" w:rsidRDefault="00163F46" w:rsidP="00163F46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Тужинского муниципального района    Н.Ю. Ногина</w:t>
      </w:r>
    </w:p>
    <w:p w:rsidR="0070333F" w:rsidRPr="00CC3F11" w:rsidRDefault="0070333F" w:rsidP="00EA6764">
      <w:pPr>
        <w:ind w:right="-1" w:firstLine="709"/>
        <w:rPr>
          <w:rFonts w:cs="Times New Roman"/>
          <w:b/>
          <w:sz w:val="28"/>
          <w:szCs w:val="28"/>
        </w:rPr>
      </w:pPr>
    </w:p>
    <w:p w:rsidR="0070333F" w:rsidRPr="00CC3F11" w:rsidRDefault="0070333F" w:rsidP="00EA6764">
      <w:pPr>
        <w:ind w:firstLine="709"/>
        <w:jc w:val="both"/>
        <w:rPr>
          <w:rFonts w:cs="Times New Roman"/>
          <w:sz w:val="28"/>
          <w:szCs w:val="28"/>
        </w:rPr>
      </w:pPr>
    </w:p>
    <w:p w:rsidR="0070333F" w:rsidRPr="00154E02" w:rsidRDefault="0070333F" w:rsidP="00154E02">
      <w:pPr>
        <w:rPr>
          <w:sz w:val="28"/>
          <w:szCs w:val="28"/>
        </w:rPr>
      </w:pPr>
    </w:p>
    <w:sectPr w:rsidR="0070333F" w:rsidRPr="00154E02" w:rsidSect="00BA1943">
      <w:headerReference w:type="default" r:id="rId9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CBE" w:rsidRDefault="00680CBE" w:rsidP="00D841FF">
      <w:r>
        <w:separator/>
      </w:r>
    </w:p>
  </w:endnote>
  <w:endnote w:type="continuationSeparator" w:id="1">
    <w:p w:rsidR="00680CBE" w:rsidRDefault="00680CBE" w:rsidP="00D8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CBE" w:rsidRDefault="00680CBE" w:rsidP="00D841FF">
      <w:r>
        <w:separator/>
      </w:r>
    </w:p>
  </w:footnote>
  <w:footnote w:type="continuationSeparator" w:id="1">
    <w:p w:rsidR="00680CBE" w:rsidRDefault="00680CBE" w:rsidP="00D84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43" w:rsidRPr="00BA1943" w:rsidRDefault="00BA1943" w:rsidP="00BA1943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A1"/>
    <w:rsid w:val="0000156F"/>
    <w:rsid w:val="0000252A"/>
    <w:rsid w:val="00002A1D"/>
    <w:rsid w:val="000101C3"/>
    <w:rsid w:val="00026264"/>
    <w:rsid w:val="000265C0"/>
    <w:rsid w:val="00026F4F"/>
    <w:rsid w:val="00031640"/>
    <w:rsid w:val="00047902"/>
    <w:rsid w:val="00087919"/>
    <w:rsid w:val="000C6E15"/>
    <w:rsid w:val="000D053A"/>
    <w:rsid w:val="000D2BAE"/>
    <w:rsid w:val="001029EA"/>
    <w:rsid w:val="00154E02"/>
    <w:rsid w:val="00160CF4"/>
    <w:rsid w:val="00163F46"/>
    <w:rsid w:val="001823E8"/>
    <w:rsid w:val="001C3EF6"/>
    <w:rsid w:val="001F46CC"/>
    <w:rsid w:val="00201C0F"/>
    <w:rsid w:val="002320D9"/>
    <w:rsid w:val="00233155"/>
    <w:rsid w:val="00281BA3"/>
    <w:rsid w:val="0028320B"/>
    <w:rsid w:val="00285ED9"/>
    <w:rsid w:val="00294C38"/>
    <w:rsid w:val="002B3E83"/>
    <w:rsid w:val="002B7903"/>
    <w:rsid w:val="002E5355"/>
    <w:rsid w:val="002E66BC"/>
    <w:rsid w:val="00320153"/>
    <w:rsid w:val="00327708"/>
    <w:rsid w:val="00345208"/>
    <w:rsid w:val="00345721"/>
    <w:rsid w:val="003770D3"/>
    <w:rsid w:val="003872CC"/>
    <w:rsid w:val="00394147"/>
    <w:rsid w:val="003D046D"/>
    <w:rsid w:val="003D753D"/>
    <w:rsid w:val="00402A8C"/>
    <w:rsid w:val="0041608C"/>
    <w:rsid w:val="00465C22"/>
    <w:rsid w:val="004763F5"/>
    <w:rsid w:val="00477030"/>
    <w:rsid w:val="004807B6"/>
    <w:rsid w:val="004866F1"/>
    <w:rsid w:val="00493435"/>
    <w:rsid w:val="004A0707"/>
    <w:rsid w:val="004D149F"/>
    <w:rsid w:val="004E606D"/>
    <w:rsid w:val="005018C5"/>
    <w:rsid w:val="005058B9"/>
    <w:rsid w:val="00505AFE"/>
    <w:rsid w:val="005069ED"/>
    <w:rsid w:val="0051365B"/>
    <w:rsid w:val="00543F2F"/>
    <w:rsid w:val="00551E3B"/>
    <w:rsid w:val="005526EF"/>
    <w:rsid w:val="00561BD2"/>
    <w:rsid w:val="00593EFD"/>
    <w:rsid w:val="005B68CD"/>
    <w:rsid w:val="005D1386"/>
    <w:rsid w:val="005D728B"/>
    <w:rsid w:val="005E1099"/>
    <w:rsid w:val="005E4919"/>
    <w:rsid w:val="005F18B1"/>
    <w:rsid w:val="0064737B"/>
    <w:rsid w:val="00662581"/>
    <w:rsid w:val="006676DB"/>
    <w:rsid w:val="0067463A"/>
    <w:rsid w:val="00677227"/>
    <w:rsid w:val="00680CBE"/>
    <w:rsid w:val="00687243"/>
    <w:rsid w:val="00695F0E"/>
    <w:rsid w:val="006C77A7"/>
    <w:rsid w:val="006E379C"/>
    <w:rsid w:val="0070333F"/>
    <w:rsid w:val="00715FC3"/>
    <w:rsid w:val="0072462B"/>
    <w:rsid w:val="00780E8D"/>
    <w:rsid w:val="0079074F"/>
    <w:rsid w:val="007D3BD4"/>
    <w:rsid w:val="007E1943"/>
    <w:rsid w:val="008000DF"/>
    <w:rsid w:val="00810452"/>
    <w:rsid w:val="008330A5"/>
    <w:rsid w:val="00841A57"/>
    <w:rsid w:val="0085167B"/>
    <w:rsid w:val="00855FDC"/>
    <w:rsid w:val="00864227"/>
    <w:rsid w:val="0088299E"/>
    <w:rsid w:val="0089548E"/>
    <w:rsid w:val="008A440E"/>
    <w:rsid w:val="008A713F"/>
    <w:rsid w:val="008B0389"/>
    <w:rsid w:val="008D7B4D"/>
    <w:rsid w:val="008E67E5"/>
    <w:rsid w:val="00903EDB"/>
    <w:rsid w:val="00914C6C"/>
    <w:rsid w:val="009315C2"/>
    <w:rsid w:val="00935036"/>
    <w:rsid w:val="00937237"/>
    <w:rsid w:val="009422C7"/>
    <w:rsid w:val="009440D2"/>
    <w:rsid w:val="00991B3E"/>
    <w:rsid w:val="00992D8A"/>
    <w:rsid w:val="009A772B"/>
    <w:rsid w:val="009B534D"/>
    <w:rsid w:val="00A47FAD"/>
    <w:rsid w:val="00A55A97"/>
    <w:rsid w:val="00A63061"/>
    <w:rsid w:val="00AB0F62"/>
    <w:rsid w:val="00AB6C14"/>
    <w:rsid w:val="00AB7940"/>
    <w:rsid w:val="00AC621B"/>
    <w:rsid w:val="00AD18A0"/>
    <w:rsid w:val="00AF57C5"/>
    <w:rsid w:val="00B00ACF"/>
    <w:rsid w:val="00BA1943"/>
    <w:rsid w:val="00BC5DDA"/>
    <w:rsid w:val="00BC797A"/>
    <w:rsid w:val="00BD1DDC"/>
    <w:rsid w:val="00BF242D"/>
    <w:rsid w:val="00C05B7B"/>
    <w:rsid w:val="00C124D5"/>
    <w:rsid w:val="00C153F1"/>
    <w:rsid w:val="00C30A1C"/>
    <w:rsid w:val="00C51511"/>
    <w:rsid w:val="00C64696"/>
    <w:rsid w:val="00CA2923"/>
    <w:rsid w:val="00CB3B20"/>
    <w:rsid w:val="00CC0F4E"/>
    <w:rsid w:val="00CC1AE7"/>
    <w:rsid w:val="00CE57D2"/>
    <w:rsid w:val="00CF04F5"/>
    <w:rsid w:val="00CF28A1"/>
    <w:rsid w:val="00D04714"/>
    <w:rsid w:val="00D24F64"/>
    <w:rsid w:val="00D71CB2"/>
    <w:rsid w:val="00D841FF"/>
    <w:rsid w:val="00DA2738"/>
    <w:rsid w:val="00DD6995"/>
    <w:rsid w:val="00DE24F8"/>
    <w:rsid w:val="00DE3DAA"/>
    <w:rsid w:val="00DE4B7D"/>
    <w:rsid w:val="00DF22ED"/>
    <w:rsid w:val="00DF6A34"/>
    <w:rsid w:val="00E0178A"/>
    <w:rsid w:val="00E05B3A"/>
    <w:rsid w:val="00E262D9"/>
    <w:rsid w:val="00E275E6"/>
    <w:rsid w:val="00E462A5"/>
    <w:rsid w:val="00E50FAD"/>
    <w:rsid w:val="00E55E7B"/>
    <w:rsid w:val="00E572C3"/>
    <w:rsid w:val="00E652C7"/>
    <w:rsid w:val="00E931E2"/>
    <w:rsid w:val="00EA6764"/>
    <w:rsid w:val="00EB51A1"/>
    <w:rsid w:val="00EB7470"/>
    <w:rsid w:val="00ED4A16"/>
    <w:rsid w:val="00F55591"/>
    <w:rsid w:val="00F57CC9"/>
    <w:rsid w:val="00F600F3"/>
    <w:rsid w:val="00F73DE4"/>
    <w:rsid w:val="00F76764"/>
    <w:rsid w:val="00F971C7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D841FF"/>
  </w:style>
  <w:style w:type="paragraph" w:styleId="aa">
    <w:name w:val="header"/>
    <w:basedOn w:val="a"/>
    <w:link w:val="ab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3">
    <w:name w:val="Body Text 3"/>
    <w:basedOn w:val="a"/>
    <w:link w:val="30"/>
    <w:uiPriority w:val="99"/>
    <w:unhideWhenUsed/>
    <w:rsid w:val="0070333F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3 Знак"/>
    <w:basedOn w:val="a0"/>
    <w:link w:val="3"/>
    <w:uiPriority w:val="99"/>
    <w:rsid w:val="0070333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01A9-3F77-4064-8537-88C781A2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Тужинский МФПМП</cp:lastModifiedBy>
  <cp:revision>49</cp:revision>
  <cp:lastPrinted>2020-12-04T11:53:00Z</cp:lastPrinted>
  <dcterms:created xsi:type="dcterms:W3CDTF">2019-02-25T12:59:00Z</dcterms:created>
  <dcterms:modified xsi:type="dcterms:W3CDTF">2020-12-04T11:53:00Z</dcterms:modified>
</cp:coreProperties>
</file>