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7E68" w14:textId="56C9AD6A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Управление Роспотребнадзора по Кировской области</w:t>
      </w:r>
      <w:r w:rsidR="00561098"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напоминает о проходящей в настоящее время Всероссийской «горячей линии» по качеству и безопасности предоставления услуг отдыха и туризма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https://vk.com/wall-193641652_3137)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. </w:t>
      </w:r>
    </w:p>
    <w:p w14:paraId="41B621FD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По 6 июня включительно</w:t>
      </w:r>
      <w:r>
        <w:rPr>
          <w:rFonts w:ascii="Tms Rmn" w:hAnsi="Tms Rmn" w:cs="Tms Rmn"/>
          <w:color w:val="000000"/>
          <w:sz w:val="24"/>
          <w:szCs w:val="24"/>
        </w:rPr>
        <w:t xml:space="preserve"> специалисты Управления и ФБУЗ «Центр гигиены и эпидемиологии в Кировской области» консультируют граждан об актуальной эпидемиологической ситуации, правилах безопасного поведения на отдыхе, о рекомендациях в условиях жаркой погоды, по питанию, по прививкам, какая вода безопасна для питья, а также о правах потребителей при получении туристских услуг. </w:t>
      </w:r>
    </w:p>
    <w:p w14:paraId="0342C852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консультации специалистов граждане смогут по телефону «горячей линии» Управления Роспотребнадзора по Кировской области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+7 (8332) 40-67-24</w:t>
      </w:r>
      <w:r>
        <w:rPr>
          <w:rFonts w:ascii="Tms Rmn" w:hAnsi="Tms Rmn" w:cs="Tms Rmn"/>
          <w:color w:val="000000"/>
          <w:sz w:val="24"/>
          <w:szCs w:val="24"/>
        </w:rPr>
        <w:t xml:space="preserve">, который функционирует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ежедневно с 10.00 до 12.00 час.</w:t>
      </w:r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кроме выходных и праздничных дней</w:t>
      </w:r>
      <w:r>
        <w:rPr>
          <w:rFonts w:ascii="Tms Rmn" w:hAnsi="Tms Rmn" w:cs="Tms Rmn"/>
          <w:color w:val="000000"/>
          <w:sz w:val="24"/>
          <w:szCs w:val="24"/>
        </w:rPr>
        <w:t xml:space="preserve">). </w:t>
      </w:r>
    </w:p>
    <w:p w14:paraId="340BAA5C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работает Единый консультационный центр Роспотребнадзора: 8-800-555-49-43. </w:t>
      </w:r>
    </w:p>
    <w:p w14:paraId="3E936A95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этим, обращаем внимание, что отношения в сфере туризма регулируются Гражданским кодексом Российской Федерации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далее — ГК РФ</w:t>
      </w:r>
      <w:r>
        <w:rPr>
          <w:rFonts w:ascii="Tms Rmn" w:hAnsi="Tms Rmn" w:cs="Tms Rmn"/>
          <w:color w:val="000000"/>
          <w:sz w:val="24"/>
          <w:szCs w:val="24"/>
        </w:rPr>
        <w:t>), Федеральным законом от 24 ноября 1996 года № 132-ФЗ «Об основах туристской деятельности в Российской Федерации»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далее — Закон № 132-ФЗ</w:t>
      </w:r>
      <w:r>
        <w:rPr>
          <w:rFonts w:ascii="Tms Rmn" w:hAnsi="Tms Rmn" w:cs="Tms Rmn"/>
          <w:color w:val="000000"/>
          <w:sz w:val="24"/>
          <w:szCs w:val="24"/>
        </w:rPr>
        <w:t>), Законом Российской Федерации от 07.02.1992 № 2300-1 «О защите прав потребителей», Правилами оказания услуг по реализации туристского продукта, утвержденными постановлением Правительства Российской Федерации от 18.11.2020 № 1852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далее — Правила № 1852</w:t>
      </w:r>
      <w:r>
        <w:rPr>
          <w:rFonts w:ascii="Tms Rmn" w:hAnsi="Tms Rmn" w:cs="Tms Rmn"/>
          <w:color w:val="000000"/>
          <w:sz w:val="24"/>
          <w:szCs w:val="24"/>
        </w:rPr>
        <w:t xml:space="preserve">). </w:t>
      </w:r>
    </w:p>
    <w:p w14:paraId="386CBAD5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 туристским продуктом понимается комплекс услуг по перевозке и размещению, оказываемых за общую цену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независимо от включения в общую цену стоимости экскурсионного обслуживания и (или) других услуг</w:t>
      </w:r>
      <w:r>
        <w:rPr>
          <w:rFonts w:ascii="Tms Rmn" w:hAnsi="Tms Rmn" w:cs="Tms Rmn"/>
          <w:color w:val="000000"/>
          <w:sz w:val="24"/>
          <w:szCs w:val="24"/>
        </w:rPr>
        <w:t xml:space="preserve">) по договору о реализации туристского продукта. </w:t>
      </w:r>
    </w:p>
    <w:p w14:paraId="3E485C04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Участниками правоотношений в сфере туризма являются: турист, заказчик туристского продукта, туроператор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осуществляет деятельность по формированию, продвижению и реализации туристского продукта</w:t>
      </w:r>
      <w:r>
        <w:rPr>
          <w:rFonts w:ascii="Tms Rmn" w:hAnsi="Tms Rmn" w:cs="Tms Rmn"/>
          <w:color w:val="000000"/>
          <w:sz w:val="24"/>
          <w:szCs w:val="24"/>
        </w:rPr>
        <w:t>), турагент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осуществляет деятельность по продвижению и реализации туристского продукта</w:t>
      </w:r>
      <w:r>
        <w:rPr>
          <w:rFonts w:ascii="Tms Rmn" w:hAnsi="Tms Rmn" w:cs="Tms Rmn"/>
          <w:color w:val="000000"/>
          <w:sz w:val="24"/>
          <w:szCs w:val="24"/>
        </w:rPr>
        <w:t xml:space="preserve">). </w:t>
      </w:r>
    </w:p>
    <w:p w14:paraId="78FEC8BC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или</w:t>
      </w:r>
      <w:r>
        <w:rPr>
          <w:rFonts w:ascii="Tms Rmn" w:hAnsi="Tms Rmn" w:cs="Tms Rmn"/>
          <w:color w:val="000000"/>
          <w:sz w:val="24"/>
          <w:szCs w:val="24"/>
        </w:rPr>
        <w:t xml:space="preserve">) иным заказчиком. </w:t>
      </w:r>
    </w:p>
    <w:p w14:paraId="6167D8D8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Реализация туристского продукта осуществляется на основании договора, заключаемого в письменной форме, в том числе в форме электронного документа, между туроператором и туристом и (или) иным заказчиком, либо между турагентом и туристом и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или</w:t>
      </w:r>
      <w:r>
        <w:rPr>
          <w:rFonts w:ascii="Tms Rmn" w:hAnsi="Tms Rmn" w:cs="Tms Rmn"/>
          <w:color w:val="000000"/>
          <w:sz w:val="24"/>
          <w:szCs w:val="24"/>
        </w:rPr>
        <w:t xml:space="preserve">) иным заказчиком. </w:t>
      </w:r>
    </w:p>
    <w:p w14:paraId="67F6BCBE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Заключая договор, помните, что в соответствии с Законом РФ «О защите прав потребителей», исполнитель обязан предоставить потребителю необходимую и достоверную информацию о реализуемых услугах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туристском продукте</w:t>
      </w:r>
      <w:r>
        <w:rPr>
          <w:rFonts w:ascii="Tms Rmn" w:hAnsi="Tms Rmn" w:cs="Tms Rmn"/>
          <w:color w:val="000000"/>
          <w:sz w:val="24"/>
          <w:szCs w:val="24"/>
        </w:rPr>
        <w:t xml:space="preserve">), обеспечив возможность их правильного выбора. </w:t>
      </w:r>
    </w:p>
    <w:p w14:paraId="7FB3C2E6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Правилами № 1852 и Законом № 132-ФЗ определено, что информация о туристском продукте в обязательном порядке должна содержать сведения о потребительских свойствах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качестве</w:t>
      </w:r>
      <w:r>
        <w:rPr>
          <w:rFonts w:ascii="Tms Rmn" w:hAnsi="Tms Rmn" w:cs="Tms Rmn"/>
          <w:color w:val="000000"/>
          <w:sz w:val="24"/>
          <w:szCs w:val="24"/>
        </w:rPr>
        <w:t>) туристского продукта — программе пребывания, маршруте и условиях путешествия, включая информацию о средствах размещения, об условиях проживания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месте нахождения средства размещения, его категории</w:t>
      </w:r>
      <w:r>
        <w:rPr>
          <w:rFonts w:ascii="Tms Rmn" w:hAnsi="Tms Rmn" w:cs="Tms Rmn"/>
          <w:color w:val="000000"/>
          <w:sz w:val="24"/>
          <w:szCs w:val="24"/>
        </w:rPr>
        <w:t xml:space="preserve">) и питания, услугах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по перевозке потребителя в стране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месте</w:t>
      </w:r>
      <w:r>
        <w:rPr>
          <w:rFonts w:ascii="Tms Rmn" w:hAnsi="Tms Rmn" w:cs="Tms Rmn"/>
          <w:color w:val="000000"/>
          <w:sz w:val="24"/>
          <w:szCs w:val="24"/>
        </w:rPr>
        <w:t>) временного пребывания, о наличии экскурсовода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гида</w:t>
      </w:r>
      <w:r>
        <w:rPr>
          <w:rFonts w:ascii="Tms Rmn" w:hAnsi="Tms Rmn" w:cs="Tms Rmn"/>
          <w:color w:val="000000"/>
          <w:sz w:val="24"/>
          <w:szCs w:val="24"/>
        </w:rPr>
        <w:t xml:space="preserve">), гида-переводчика и инструктора-проводника, а также о дополнительных услугах; об общей цене туристского продукта в рублях. </w:t>
      </w:r>
    </w:p>
    <w:p w14:paraId="2E48F7C1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Поскольку договор по реализации тура является публичным договором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статья 426 ГК РФ</w:t>
      </w:r>
      <w:r>
        <w:rPr>
          <w:rFonts w:ascii="Tms Rmn" w:hAnsi="Tms Rmn" w:cs="Tms Rmn"/>
          <w:color w:val="000000"/>
          <w:sz w:val="24"/>
          <w:szCs w:val="24"/>
        </w:rPr>
        <w:t xml:space="preserve">), цена тура и иные условия договора должны быть одинаковыми для всех потребителей. </w:t>
      </w:r>
    </w:p>
    <w:p w14:paraId="405566E1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Туроператор и турагент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</w:t>
      </w:r>
    </w:p>
    <w:p w14:paraId="27588F52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Туроператор и турагент самостоятельно отвечают перед туристом и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или</w:t>
      </w:r>
      <w:r>
        <w:rPr>
          <w:rFonts w:ascii="Tms Rmn" w:hAnsi="Tms Rmn" w:cs="Tms Rmn"/>
          <w:color w:val="000000"/>
          <w:sz w:val="24"/>
          <w:szCs w:val="24"/>
        </w:rPr>
        <w:t xml:space="preserve">) иным заказчиком. </w:t>
      </w:r>
    </w:p>
    <w:p w14:paraId="0B7EFE81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</w:t>
      </w:r>
      <w:r>
        <w:rPr>
          <w:rFonts w:ascii="Tms Rmn" w:hAnsi="Tms Rmn" w:cs="Tms Rmn"/>
          <w:color w:val="000000"/>
          <w:sz w:val="24"/>
          <w:szCs w:val="24"/>
          <w:u w:val="single"/>
        </w:rPr>
        <w:t>К существенным изменениям обстоятельств относятся</w:t>
      </w:r>
      <w:r>
        <w:rPr>
          <w:rFonts w:ascii="Tms Rmn" w:hAnsi="Tms Rmn" w:cs="Tms Rmn"/>
          <w:color w:val="000000"/>
          <w:sz w:val="24"/>
          <w:szCs w:val="24"/>
        </w:rPr>
        <w:t xml:space="preserve">: </w:t>
      </w:r>
    </w:p>
    <w:p w14:paraId="21F659CE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►ухудшение условий путешествия, указанных в договоре; </w:t>
      </w:r>
    </w:p>
    <w:p w14:paraId="02DFFD7F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► изменение сроков совершения путешествия; </w:t>
      </w:r>
    </w:p>
    <w:p w14:paraId="660C9374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► непредвиденный рост транспортных тарифов; </w:t>
      </w:r>
    </w:p>
    <w:p w14:paraId="0B81AA54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► невозможность совершения туристом поездки по независящим от него обстоятельствам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болезнь туриста, отказ в выдаче визы и другие обстоятельства</w:t>
      </w:r>
      <w:r>
        <w:rPr>
          <w:rFonts w:ascii="Tms Rmn" w:hAnsi="Tms Rmn" w:cs="Tms Rmn"/>
          <w:color w:val="000000"/>
          <w:sz w:val="24"/>
          <w:szCs w:val="24"/>
        </w:rPr>
        <w:t xml:space="preserve">). </w:t>
      </w:r>
    </w:p>
    <w:p w14:paraId="08701330" w14:textId="77777777" w:rsidR="00E43D4A" w:rsidRDefault="00E43D4A" w:rsidP="00561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Турист также имеет право расторгнуть действующий договор в одностороннем порядке до начала путешествия (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на основании п.1 ст.782 ГК РФ и ст.32 Закона Российской Федерации «О защите прав потребителей»</w:t>
      </w:r>
      <w:r>
        <w:rPr>
          <w:rFonts w:ascii="Tms Rmn" w:hAnsi="Tms Rmn" w:cs="Tms Rmn"/>
          <w:color w:val="000000"/>
          <w:sz w:val="24"/>
          <w:szCs w:val="24"/>
        </w:rPr>
        <w:t xml:space="preserve">) при условии оплаты исполнителю фактически понесенных им расходов. </w:t>
      </w:r>
    </w:p>
    <w:p w14:paraId="4E9CD488" w14:textId="77777777" w:rsidR="00E43D4A" w:rsidRDefault="00E43D4A" w:rsidP="00E43D4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14:paraId="719232CE" w14:textId="120E907B" w:rsidR="00607A59" w:rsidRDefault="00607A59" w:rsidP="00E43D4A"/>
    <w:sectPr w:rsidR="00607A59" w:rsidSect="006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D4A"/>
    <w:rsid w:val="00561098"/>
    <w:rsid w:val="00607A59"/>
    <w:rsid w:val="00E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E7D"/>
  <w15:docId w15:val="{9B6A451B-5E9B-4D63-BDE6-4A7F153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93641652_313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ССТУ</dc:creator>
  <cp:lastModifiedBy>User</cp:lastModifiedBy>
  <cp:revision>2</cp:revision>
  <dcterms:created xsi:type="dcterms:W3CDTF">2025-06-05T08:29:00Z</dcterms:created>
  <dcterms:modified xsi:type="dcterms:W3CDTF">2025-06-05T08:37:00Z</dcterms:modified>
</cp:coreProperties>
</file>