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9C" w:rsidRPr="006C0A26" w:rsidRDefault="00A81F9C" w:rsidP="00A81F9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C0A26">
        <w:rPr>
          <w:sz w:val="28"/>
          <w:szCs w:val="28"/>
        </w:rPr>
        <w:t>Приложение №1</w:t>
      </w:r>
    </w:p>
    <w:p w:rsidR="00A81F9C" w:rsidRPr="006C0A26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0A26">
        <w:rPr>
          <w:rFonts w:ascii="Times New Roman" w:hAnsi="Times New Roman" w:cs="Times New Roman"/>
          <w:sz w:val="28"/>
          <w:szCs w:val="28"/>
        </w:rPr>
        <w:t>Форма N 2</w:t>
      </w:r>
    </w:p>
    <w:p w:rsidR="00A81F9C" w:rsidRPr="006C0A26" w:rsidRDefault="00A81F9C" w:rsidP="00A81F9C">
      <w:pPr>
        <w:pStyle w:val="ConsPlusNonformat"/>
        <w:jc w:val="center"/>
      </w:pPr>
    </w:p>
    <w:p w:rsidR="00A81F9C" w:rsidRPr="006C0A26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 xml:space="preserve">Отчет за </w:t>
      </w:r>
      <w:r w:rsidR="00826FF7">
        <w:rPr>
          <w:rFonts w:ascii="Times New Roman" w:hAnsi="Times New Roman" w:cs="Times New Roman"/>
          <w:sz w:val="28"/>
          <w:szCs w:val="24"/>
        </w:rPr>
        <w:t>9</w:t>
      </w:r>
      <w:r w:rsidR="0098609B">
        <w:rPr>
          <w:rFonts w:ascii="Times New Roman" w:hAnsi="Times New Roman" w:cs="Times New Roman"/>
          <w:sz w:val="28"/>
          <w:szCs w:val="24"/>
        </w:rPr>
        <w:t xml:space="preserve"> мес. </w:t>
      </w:r>
      <w:r>
        <w:rPr>
          <w:rFonts w:ascii="Times New Roman" w:hAnsi="Times New Roman" w:cs="Times New Roman"/>
          <w:sz w:val="28"/>
          <w:szCs w:val="24"/>
        </w:rPr>
        <w:t>202</w:t>
      </w:r>
      <w:r w:rsidR="0098609B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  <w:r w:rsidR="0098609B">
        <w:rPr>
          <w:rFonts w:ascii="Times New Roman" w:hAnsi="Times New Roman" w:cs="Times New Roman"/>
          <w:sz w:val="28"/>
          <w:szCs w:val="24"/>
        </w:rPr>
        <w:t>а</w:t>
      </w:r>
      <w:r w:rsidRPr="006C0A26">
        <w:rPr>
          <w:rFonts w:ascii="Times New Roman" w:hAnsi="Times New Roman" w:cs="Times New Roman"/>
          <w:sz w:val="28"/>
          <w:szCs w:val="24"/>
        </w:rPr>
        <w:t xml:space="preserve"> об исполнении плана реализации</w:t>
      </w:r>
    </w:p>
    <w:p w:rsidR="00A81F9C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C0A26">
        <w:rPr>
          <w:rFonts w:ascii="Times New Roman" w:hAnsi="Times New Roman" w:cs="Times New Roman"/>
          <w:sz w:val="28"/>
          <w:szCs w:val="24"/>
        </w:rPr>
        <w:t>муниципальной программы</w:t>
      </w:r>
      <w:r>
        <w:rPr>
          <w:rFonts w:ascii="Times New Roman" w:hAnsi="Times New Roman" w:cs="Times New Roman"/>
          <w:sz w:val="28"/>
          <w:szCs w:val="24"/>
        </w:rPr>
        <w:t xml:space="preserve"> Тужинского муниципального района «Управление муниципальным имуществом» </w:t>
      </w:r>
    </w:p>
    <w:p w:rsidR="00A81F9C" w:rsidRDefault="00A81F9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2020-2025 годы</w:t>
      </w:r>
    </w:p>
    <w:p w:rsidR="0033234C" w:rsidRDefault="0033234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33234C" w:rsidRDefault="0033234C" w:rsidP="00A81F9C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14760" w:type="dxa"/>
        <w:tblLook w:val="04A0" w:firstRow="1" w:lastRow="0" w:firstColumn="1" w:lastColumn="0" w:noHBand="0" w:noVBand="1"/>
      </w:tblPr>
      <w:tblGrid>
        <w:gridCol w:w="621"/>
        <w:gridCol w:w="1763"/>
        <w:gridCol w:w="1501"/>
        <w:gridCol w:w="1096"/>
        <w:gridCol w:w="1096"/>
        <w:gridCol w:w="1096"/>
        <w:gridCol w:w="1096"/>
        <w:gridCol w:w="1496"/>
        <w:gridCol w:w="1138"/>
        <w:gridCol w:w="1217"/>
        <w:gridCol w:w="1202"/>
        <w:gridCol w:w="1438"/>
      </w:tblGrid>
      <w:tr w:rsidR="00A81F9C" w:rsidTr="002122CC">
        <w:tc>
          <w:tcPr>
            <w:tcW w:w="621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 п/п</w:t>
            </w:r>
          </w:p>
        </w:tc>
        <w:tc>
          <w:tcPr>
            <w:tcW w:w="1763" w:type="dxa"/>
            <w:vMerge w:val="restart"/>
          </w:tcPr>
          <w:p w:rsidR="00A81F9C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81F9C" w:rsidRPr="007A24D1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A24D1">
              <w:rPr>
                <w:sz w:val="16"/>
                <w:szCs w:val="16"/>
              </w:rPr>
              <w:t>Наименование муниципальной программы, подпрограммы, 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01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Ответственный исполнитель (Ф.И.О., должность)</w:t>
            </w:r>
          </w:p>
        </w:tc>
        <w:tc>
          <w:tcPr>
            <w:tcW w:w="2192" w:type="dxa"/>
            <w:gridSpan w:val="2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Плановый срок</w:t>
            </w:r>
          </w:p>
        </w:tc>
        <w:tc>
          <w:tcPr>
            <w:tcW w:w="2192" w:type="dxa"/>
            <w:gridSpan w:val="2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Фактический срок</w:t>
            </w:r>
          </w:p>
        </w:tc>
        <w:tc>
          <w:tcPr>
            <w:tcW w:w="1496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8" w:type="dxa"/>
            <w:vMerge w:val="restart"/>
          </w:tcPr>
          <w:p w:rsidR="00A81F9C" w:rsidRPr="00F879A7" w:rsidRDefault="00A81F9C" w:rsidP="00826FF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Оценка расходов </w:t>
            </w:r>
            <w:hyperlink w:anchor="Par247" w:history="1">
              <w:r w:rsidRPr="00F879A7">
                <w:rPr>
                  <w:sz w:val="18"/>
                  <w:szCs w:val="18"/>
                </w:rPr>
                <w:t>&lt;1&gt;</w:t>
              </w:r>
            </w:hyperlink>
            <w:r w:rsidRPr="00F879A7">
              <w:rPr>
                <w:sz w:val="18"/>
                <w:szCs w:val="18"/>
              </w:rPr>
              <w:t xml:space="preserve"> за </w:t>
            </w:r>
            <w:r w:rsidR="00826FF7">
              <w:rPr>
                <w:sz w:val="18"/>
                <w:szCs w:val="18"/>
              </w:rPr>
              <w:t>9</w:t>
            </w:r>
            <w:r w:rsidR="0098609B">
              <w:rPr>
                <w:sz w:val="18"/>
                <w:szCs w:val="18"/>
              </w:rPr>
              <w:t xml:space="preserve"> мес. </w:t>
            </w:r>
            <w:r>
              <w:rPr>
                <w:sz w:val="18"/>
                <w:szCs w:val="18"/>
              </w:rPr>
              <w:t>202</w:t>
            </w:r>
            <w:r w:rsidR="009860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F879A7">
              <w:rPr>
                <w:sz w:val="18"/>
                <w:szCs w:val="18"/>
              </w:rPr>
              <w:t>год</w:t>
            </w:r>
            <w:r w:rsidR="0098609B">
              <w:rPr>
                <w:sz w:val="18"/>
                <w:szCs w:val="18"/>
              </w:rPr>
              <w:t>а</w:t>
            </w:r>
            <w:r w:rsidRPr="00F879A7">
              <w:rPr>
                <w:sz w:val="18"/>
                <w:szCs w:val="18"/>
              </w:rPr>
              <w:t xml:space="preserve"> (тыс. рублей)</w:t>
            </w:r>
          </w:p>
        </w:tc>
        <w:tc>
          <w:tcPr>
            <w:tcW w:w="1217" w:type="dxa"/>
            <w:vMerge w:val="restart"/>
          </w:tcPr>
          <w:p w:rsidR="00A81F9C" w:rsidRPr="00F879A7" w:rsidRDefault="00A81F9C" w:rsidP="00826FF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Фактические расходы </w:t>
            </w:r>
            <w:hyperlink w:anchor="Par248" w:history="1">
              <w:r w:rsidRPr="00F879A7">
                <w:rPr>
                  <w:sz w:val="18"/>
                  <w:szCs w:val="18"/>
                </w:rPr>
                <w:t>&lt;2&gt;</w:t>
              </w:r>
            </w:hyperlink>
            <w:r w:rsidRPr="00F879A7">
              <w:rPr>
                <w:sz w:val="18"/>
                <w:szCs w:val="18"/>
              </w:rPr>
              <w:t xml:space="preserve"> за </w:t>
            </w:r>
            <w:r w:rsidR="00826FF7">
              <w:rPr>
                <w:sz w:val="18"/>
                <w:szCs w:val="18"/>
              </w:rPr>
              <w:t>9</w:t>
            </w:r>
            <w:r w:rsidR="0098609B">
              <w:rPr>
                <w:sz w:val="18"/>
                <w:szCs w:val="18"/>
              </w:rPr>
              <w:t xml:space="preserve"> мес. </w:t>
            </w:r>
            <w:r>
              <w:rPr>
                <w:sz w:val="18"/>
                <w:szCs w:val="18"/>
              </w:rPr>
              <w:t>202</w:t>
            </w:r>
            <w:r w:rsidR="009860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</w:t>
            </w:r>
            <w:r w:rsidR="0098609B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 (</w:t>
            </w:r>
            <w:r w:rsidRPr="00F879A7">
              <w:rPr>
                <w:sz w:val="18"/>
                <w:szCs w:val="18"/>
              </w:rPr>
              <w:t>тыс. рублей)</w:t>
            </w:r>
          </w:p>
        </w:tc>
        <w:tc>
          <w:tcPr>
            <w:tcW w:w="1202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438" w:type="dxa"/>
            <w:vMerge w:val="restart"/>
          </w:tcPr>
          <w:p w:rsidR="00A81F9C" w:rsidRPr="00F879A7" w:rsidRDefault="00A81F9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F879A7">
                <w:rPr>
                  <w:sz w:val="18"/>
                  <w:szCs w:val="18"/>
                </w:rPr>
                <w:t>&lt;3&gt;</w:t>
              </w:r>
            </w:hyperlink>
          </w:p>
        </w:tc>
      </w:tr>
      <w:tr w:rsidR="00A81F9C" w:rsidTr="002122CC">
        <w:tc>
          <w:tcPr>
            <w:tcW w:w="621" w:type="dxa"/>
            <w:vMerge/>
          </w:tcPr>
          <w:p w:rsidR="00A81F9C" w:rsidRDefault="00A81F9C" w:rsidP="00A81F9C"/>
        </w:tc>
        <w:tc>
          <w:tcPr>
            <w:tcW w:w="1763" w:type="dxa"/>
            <w:vMerge/>
          </w:tcPr>
          <w:p w:rsidR="00A81F9C" w:rsidRDefault="00A81F9C" w:rsidP="00A81F9C"/>
        </w:tc>
        <w:tc>
          <w:tcPr>
            <w:tcW w:w="1501" w:type="dxa"/>
            <w:vMerge/>
          </w:tcPr>
          <w:p w:rsidR="00A81F9C" w:rsidRDefault="00A81F9C" w:rsidP="00A81F9C"/>
        </w:tc>
        <w:tc>
          <w:tcPr>
            <w:tcW w:w="1096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начало реализации</w:t>
            </w:r>
          </w:p>
        </w:tc>
        <w:tc>
          <w:tcPr>
            <w:tcW w:w="1096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096" w:type="dxa"/>
          </w:tcPr>
          <w:p w:rsidR="003D6567" w:rsidRDefault="00A81F9C" w:rsidP="00A81F9C">
            <w:r w:rsidRPr="00F879A7">
              <w:rPr>
                <w:sz w:val="18"/>
                <w:szCs w:val="18"/>
              </w:rPr>
              <w:t>начало реализации</w:t>
            </w:r>
          </w:p>
          <w:p w:rsidR="003D6567" w:rsidRPr="003D6567" w:rsidRDefault="003D6567" w:rsidP="003D6567"/>
          <w:p w:rsidR="003D6567" w:rsidRPr="003D6567" w:rsidRDefault="003D6567" w:rsidP="003D6567"/>
          <w:p w:rsidR="003D6567" w:rsidRPr="003D6567" w:rsidRDefault="003D6567" w:rsidP="003D6567"/>
          <w:p w:rsidR="003D6567" w:rsidRDefault="003D6567" w:rsidP="003D6567"/>
          <w:p w:rsidR="00A81F9C" w:rsidRPr="003D6567" w:rsidRDefault="00A81F9C" w:rsidP="003D6567"/>
        </w:tc>
        <w:tc>
          <w:tcPr>
            <w:tcW w:w="1096" w:type="dxa"/>
          </w:tcPr>
          <w:p w:rsidR="00A81F9C" w:rsidRDefault="00A81F9C" w:rsidP="00A81F9C">
            <w:r w:rsidRPr="00F879A7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496" w:type="dxa"/>
            <w:vMerge/>
          </w:tcPr>
          <w:p w:rsidR="00A81F9C" w:rsidRDefault="00A81F9C" w:rsidP="00A81F9C"/>
        </w:tc>
        <w:tc>
          <w:tcPr>
            <w:tcW w:w="1138" w:type="dxa"/>
            <w:vMerge/>
          </w:tcPr>
          <w:p w:rsidR="00A81F9C" w:rsidRDefault="00A81F9C" w:rsidP="00A81F9C"/>
        </w:tc>
        <w:tc>
          <w:tcPr>
            <w:tcW w:w="1217" w:type="dxa"/>
            <w:vMerge/>
          </w:tcPr>
          <w:p w:rsidR="00A81F9C" w:rsidRDefault="00A81F9C" w:rsidP="00A81F9C"/>
        </w:tc>
        <w:tc>
          <w:tcPr>
            <w:tcW w:w="1202" w:type="dxa"/>
            <w:vMerge/>
          </w:tcPr>
          <w:p w:rsidR="00A81F9C" w:rsidRDefault="00A81F9C" w:rsidP="00A81F9C"/>
        </w:tc>
        <w:tc>
          <w:tcPr>
            <w:tcW w:w="1438" w:type="dxa"/>
            <w:vMerge/>
          </w:tcPr>
          <w:p w:rsidR="00A81F9C" w:rsidRDefault="00A81F9C" w:rsidP="00A81F9C"/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3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Муниципальная </w:t>
            </w:r>
            <w:r w:rsidRPr="00F879A7">
              <w:rPr>
                <w:sz w:val="18"/>
                <w:szCs w:val="18"/>
              </w:rPr>
              <w:br/>
              <w:t>программа Тужинского муниципального района «Управление муниципальным имуществом» на 20</w:t>
            </w:r>
            <w:r>
              <w:rPr>
                <w:sz w:val="18"/>
                <w:szCs w:val="18"/>
              </w:rPr>
              <w:t>20</w:t>
            </w:r>
            <w:r w:rsidRPr="00F879A7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25</w:t>
            </w:r>
            <w:r w:rsidRPr="00F879A7">
              <w:rPr>
                <w:sz w:val="18"/>
                <w:szCs w:val="18"/>
              </w:rPr>
              <w:t xml:space="preserve"> годы        </w:t>
            </w:r>
          </w:p>
        </w:tc>
        <w:tc>
          <w:tcPr>
            <w:tcW w:w="1501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8A7F4A" w:rsidRDefault="008A7F4A" w:rsidP="0098609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F4A">
              <w:rPr>
                <w:rFonts w:ascii="Times New Roman" w:hAnsi="Times New Roman"/>
                <w:sz w:val="20"/>
                <w:szCs w:val="20"/>
              </w:rPr>
              <w:t>1307,54</w:t>
            </w:r>
          </w:p>
        </w:tc>
        <w:tc>
          <w:tcPr>
            <w:tcW w:w="1217" w:type="dxa"/>
          </w:tcPr>
          <w:p w:rsidR="0098609B" w:rsidRDefault="00826FF7" w:rsidP="0098609B">
            <w:pPr>
              <w:jc w:val="center"/>
            </w:pPr>
            <w:r>
              <w:rPr>
                <w:sz w:val="20"/>
                <w:szCs w:val="20"/>
              </w:rPr>
              <w:t>717,03</w:t>
            </w:r>
          </w:p>
        </w:tc>
        <w:tc>
          <w:tcPr>
            <w:tcW w:w="1202" w:type="dxa"/>
          </w:tcPr>
          <w:p w:rsidR="0098609B" w:rsidRPr="005A1A1D" w:rsidRDefault="008A7F4A" w:rsidP="00826F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54,83</w:t>
            </w:r>
          </w:p>
        </w:tc>
        <w:tc>
          <w:tcPr>
            <w:tcW w:w="1438" w:type="dxa"/>
          </w:tcPr>
          <w:p w:rsidR="0098609B" w:rsidRPr="00697483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2122CC" w:rsidTr="002122CC">
        <w:trPr>
          <w:trHeight w:val="810"/>
        </w:trPr>
        <w:tc>
          <w:tcPr>
            <w:tcW w:w="621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8" w:type="dxa"/>
          </w:tcPr>
          <w:p w:rsidR="002122CC" w:rsidRPr="000D512E" w:rsidRDefault="008A7F4A" w:rsidP="002122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1307</w:t>
            </w:r>
            <w:r w:rsidR="0098609B">
              <w:rPr>
                <w:rFonts w:ascii="Times New Roman" w:hAnsi="Times New Roman"/>
                <w:sz w:val="20"/>
                <w:szCs w:val="20"/>
              </w:rPr>
              <w:t>,54</w:t>
            </w:r>
          </w:p>
        </w:tc>
        <w:tc>
          <w:tcPr>
            <w:tcW w:w="1217" w:type="dxa"/>
          </w:tcPr>
          <w:p w:rsidR="002122CC" w:rsidRDefault="00826FF7" w:rsidP="009A4EB0">
            <w:pPr>
              <w:jc w:val="center"/>
            </w:pPr>
            <w:r>
              <w:rPr>
                <w:sz w:val="20"/>
                <w:szCs w:val="20"/>
              </w:rPr>
              <w:t>717,03</w:t>
            </w:r>
          </w:p>
        </w:tc>
        <w:tc>
          <w:tcPr>
            <w:tcW w:w="1202" w:type="dxa"/>
          </w:tcPr>
          <w:p w:rsidR="002122CC" w:rsidRPr="005A1A1D" w:rsidRDefault="008A7F4A" w:rsidP="009A4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54,83</w:t>
            </w:r>
            <w:bookmarkStart w:id="0" w:name="_GoBack"/>
            <w:bookmarkEnd w:id="0"/>
          </w:p>
        </w:tc>
        <w:tc>
          <w:tcPr>
            <w:tcW w:w="1438" w:type="dxa"/>
            <w:vMerge w:val="restart"/>
          </w:tcPr>
          <w:p w:rsidR="002122CC" w:rsidRPr="00F879A7" w:rsidRDefault="002122CC" w:rsidP="002122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570B3" w:rsidTr="002122CC">
        <w:trPr>
          <w:trHeight w:val="810"/>
        </w:trPr>
        <w:tc>
          <w:tcPr>
            <w:tcW w:w="621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E570B3" w:rsidRPr="00F879A7" w:rsidRDefault="00E570B3" w:rsidP="00E570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8" w:type="dxa"/>
          </w:tcPr>
          <w:p w:rsidR="00E570B3" w:rsidRDefault="000A4978" w:rsidP="008106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E570B3" w:rsidRDefault="006E3566" w:rsidP="008106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E570B3" w:rsidRDefault="00E570B3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  <w:vMerge/>
          </w:tcPr>
          <w:p w:rsidR="00E570B3" w:rsidRPr="00F879A7" w:rsidRDefault="00E570B3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1763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Техническая паспортизация муниципального недвижимого имущества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D77B18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0D512E" w:rsidRDefault="00810BC8" w:rsidP="0098609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217" w:type="dxa"/>
          </w:tcPr>
          <w:p w:rsidR="0098609B" w:rsidRPr="003712CB" w:rsidRDefault="00826FF7" w:rsidP="00BC0A14">
            <w:pPr>
              <w:tabs>
                <w:tab w:val="left" w:pos="255"/>
                <w:tab w:val="center" w:pos="50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BC0A1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02" w:type="dxa"/>
          </w:tcPr>
          <w:p w:rsidR="0098609B" w:rsidRPr="003712CB" w:rsidRDefault="00BC0A14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105,18</w:t>
            </w:r>
          </w:p>
        </w:tc>
        <w:tc>
          <w:tcPr>
            <w:tcW w:w="1438" w:type="dxa"/>
          </w:tcPr>
          <w:p w:rsidR="0098609B" w:rsidRPr="00697483" w:rsidRDefault="0098609B" w:rsidP="00BC0A1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Паспортизация </w:t>
            </w:r>
            <w:r w:rsidR="00BC0A1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объектов недвижимости</w:t>
            </w:r>
          </w:p>
        </w:tc>
      </w:tr>
      <w:tr w:rsidR="00810BC8" w:rsidTr="002122CC">
        <w:tc>
          <w:tcPr>
            <w:tcW w:w="621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810BC8" w:rsidRPr="000D512E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217" w:type="dxa"/>
          </w:tcPr>
          <w:p w:rsidR="00810BC8" w:rsidRPr="003712CB" w:rsidRDefault="00BC0A14" w:rsidP="00810BC8">
            <w:pPr>
              <w:tabs>
                <w:tab w:val="left" w:pos="255"/>
                <w:tab w:val="center" w:pos="50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294,5</w:t>
            </w:r>
          </w:p>
        </w:tc>
        <w:tc>
          <w:tcPr>
            <w:tcW w:w="1202" w:type="dxa"/>
          </w:tcPr>
          <w:p w:rsidR="00810BC8" w:rsidRPr="003712CB" w:rsidRDefault="00BC0A14" w:rsidP="00810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105,18</w:t>
            </w:r>
          </w:p>
        </w:tc>
        <w:tc>
          <w:tcPr>
            <w:tcW w:w="1438" w:type="dxa"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vMerge w:val="restart"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Оплата услуг по проведению независимой оценки рыночной стоимости муниципального имущества</w:t>
            </w:r>
          </w:p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D77B18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Default="00810BC8" w:rsidP="0098609B">
            <w:pPr>
              <w:jc w:val="center"/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217" w:type="dxa"/>
          </w:tcPr>
          <w:p w:rsidR="0098609B" w:rsidRDefault="00DE20C3" w:rsidP="0098609B">
            <w:pPr>
              <w:jc w:val="center"/>
            </w:pPr>
            <w:r>
              <w:rPr>
                <w:sz w:val="20"/>
                <w:szCs w:val="20"/>
              </w:rPr>
              <w:t>92</w:t>
            </w:r>
            <w:r w:rsidR="00810BC8">
              <w:rPr>
                <w:sz w:val="20"/>
                <w:szCs w:val="20"/>
              </w:rPr>
              <w:t>,0</w:t>
            </w:r>
          </w:p>
        </w:tc>
        <w:tc>
          <w:tcPr>
            <w:tcW w:w="1202" w:type="dxa"/>
          </w:tcPr>
          <w:p w:rsidR="0098609B" w:rsidRPr="003712CB" w:rsidRDefault="00DE20C3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219,05</w:t>
            </w:r>
          </w:p>
        </w:tc>
        <w:tc>
          <w:tcPr>
            <w:tcW w:w="1438" w:type="dxa"/>
          </w:tcPr>
          <w:p w:rsidR="0098609B" w:rsidRPr="00697483" w:rsidRDefault="00810BC8" w:rsidP="0098609B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Аудиторская оценка МУП «</w:t>
            </w:r>
            <w:proofErr w:type="spellStart"/>
            <w:r>
              <w:rPr>
                <w:sz w:val="18"/>
                <w:szCs w:val="18"/>
              </w:rPr>
              <w:t>Тужинское</w:t>
            </w:r>
            <w:proofErr w:type="spellEnd"/>
            <w:r>
              <w:rPr>
                <w:sz w:val="18"/>
                <w:szCs w:val="18"/>
              </w:rPr>
              <w:t xml:space="preserve"> АТП»</w:t>
            </w:r>
            <w:r w:rsidR="00730DB3">
              <w:rPr>
                <w:sz w:val="18"/>
                <w:szCs w:val="18"/>
              </w:rPr>
              <w:t>, оценка здания</w:t>
            </w:r>
            <w:r w:rsidR="0098609B">
              <w:rPr>
                <w:sz w:val="18"/>
                <w:szCs w:val="18"/>
              </w:rPr>
              <w:t xml:space="preserve"> </w:t>
            </w:r>
          </w:p>
          <w:p w:rsidR="0098609B" w:rsidRPr="00697483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33234C" w:rsidTr="002122CC">
        <w:tc>
          <w:tcPr>
            <w:tcW w:w="62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33234C" w:rsidRPr="0074418C" w:rsidRDefault="00810BC8" w:rsidP="000A4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A4978">
              <w:rPr>
                <w:sz w:val="20"/>
                <w:szCs w:val="20"/>
              </w:rPr>
              <w:t>2</w:t>
            </w:r>
            <w:r w:rsidR="000D0AD1">
              <w:rPr>
                <w:sz w:val="20"/>
                <w:szCs w:val="20"/>
              </w:rPr>
              <w:t>,</w:t>
            </w:r>
            <w:r w:rsidR="000A4978">
              <w:rPr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33234C" w:rsidRPr="0074418C" w:rsidRDefault="00DE20C3" w:rsidP="00810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810BC8">
              <w:rPr>
                <w:sz w:val="20"/>
                <w:szCs w:val="20"/>
              </w:rPr>
              <w:t>,0</w:t>
            </w:r>
          </w:p>
        </w:tc>
        <w:tc>
          <w:tcPr>
            <w:tcW w:w="1202" w:type="dxa"/>
          </w:tcPr>
          <w:p w:rsidR="0033234C" w:rsidRPr="003712CB" w:rsidRDefault="00DE20C3" w:rsidP="00E5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219,05</w:t>
            </w:r>
          </w:p>
        </w:tc>
        <w:tc>
          <w:tcPr>
            <w:tcW w:w="1438" w:type="dxa"/>
          </w:tcPr>
          <w:p w:rsidR="0033234C" w:rsidRPr="00F879A7" w:rsidRDefault="0033234C" w:rsidP="00A81F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lastRenderedPageBreak/>
              <w:t>1.</w:t>
            </w:r>
            <w:r>
              <w:rPr>
                <w:sz w:val="18"/>
                <w:szCs w:val="18"/>
              </w:rPr>
              <w:t>3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На оплату объявлений  в средствах массовой информации</w:t>
            </w:r>
          </w:p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Pr="00697483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Default="0098609B" w:rsidP="0098609B"/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Работы, связанные с межеванием земельных участков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3712CB" w:rsidRDefault="00810BC8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17" w:type="dxa"/>
          </w:tcPr>
          <w:p w:rsidR="0098609B" w:rsidRPr="003712CB" w:rsidRDefault="00826FF7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02" w:type="dxa"/>
          </w:tcPr>
          <w:p w:rsidR="0098609B" w:rsidRDefault="00DE20C3" w:rsidP="0098609B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810BC8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Pr="00697483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98609B" w:rsidRPr="003712CB" w:rsidRDefault="00810BC8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98609B">
              <w:rPr>
                <w:sz w:val="20"/>
                <w:szCs w:val="20"/>
              </w:rPr>
              <w:t>,0</w:t>
            </w:r>
          </w:p>
        </w:tc>
        <w:tc>
          <w:tcPr>
            <w:tcW w:w="1217" w:type="dxa"/>
          </w:tcPr>
          <w:p w:rsidR="0098609B" w:rsidRPr="003712CB" w:rsidRDefault="00826FF7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02" w:type="dxa"/>
          </w:tcPr>
          <w:p w:rsidR="0098609B" w:rsidRDefault="00DE20C3" w:rsidP="0098609B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810BC8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4.1.</w:t>
            </w:r>
          </w:p>
        </w:tc>
        <w:tc>
          <w:tcPr>
            <w:tcW w:w="1763" w:type="dxa"/>
            <w:vMerge w:val="restart"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  <w:r w:rsidRPr="009E352E">
              <w:rPr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Pr="00D54E2E" w:rsidRDefault="0098609B" w:rsidP="0098609B">
            <w:pPr>
              <w:pStyle w:val="ConsPlusCell"/>
              <w:rPr>
                <w:color w:val="000000"/>
                <w:sz w:val="18"/>
                <w:szCs w:val="18"/>
              </w:rPr>
            </w:pPr>
          </w:p>
        </w:tc>
      </w:tr>
      <w:tr w:rsidR="0098609B" w:rsidTr="002122CC">
        <w:trPr>
          <w:trHeight w:val="338"/>
        </w:trPr>
        <w:tc>
          <w:tcPr>
            <w:tcW w:w="62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8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rPr>
          <w:trHeight w:val="337"/>
        </w:trPr>
        <w:tc>
          <w:tcPr>
            <w:tcW w:w="62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8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E3760" w:rsidRDefault="0098609B" w:rsidP="0098609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1.4.2.</w:t>
            </w:r>
          </w:p>
        </w:tc>
        <w:tc>
          <w:tcPr>
            <w:tcW w:w="1763" w:type="dxa"/>
            <w:vMerge w:val="restart"/>
          </w:tcPr>
          <w:p w:rsidR="0098609B" w:rsidRPr="000D512E" w:rsidRDefault="0098609B" w:rsidP="00986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схем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Тужинского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A628D4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A628D4">
              <w:rPr>
                <w:sz w:val="18"/>
                <w:szCs w:val="18"/>
              </w:rPr>
              <w:t>Тужинского</w:t>
            </w:r>
            <w:proofErr w:type="spellEnd"/>
            <w:r w:rsidRPr="00A628D4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Default="0098609B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884D29" w:rsidRDefault="0098609B" w:rsidP="0098609B">
            <w:pPr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884D29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8609B" w:rsidRPr="00A628D4" w:rsidRDefault="0098609B" w:rsidP="0098609B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8161D1" w:rsidRDefault="0098609B" w:rsidP="0098609B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8161D1" w:rsidRDefault="0098609B" w:rsidP="0098609B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8161D1" w:rsidRDefault="0098609B" w:rsidP="0098609B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Pr="008161D1" w:rsidRDefault="0098609B" w:rsidP="0098609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98609B" w:rsidRDefault="0098609B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884D29" w:rsidRDefault="0098609B" w:rsidP="0098609B">
            <w:pPr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884D29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4D29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</w:tr>
      <w:tr w:rsidR="0023300B" w:rsidTr="002122CC">
        <w:tc>
          <w:tcPr>
            <w:tcW w:w="621" w:type="dxa"/>
            <w:vMerge w:val="restart"/>
          </w:tcPr>
          <w:p w:rsidR="0023300B" w:rsidRPr="00F879A7" w:rsidRDefault="0023300B" w:rsidP="0023300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5</w:t>
            </w:r>
            <w:r w:rsidRPr="00F879A7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vMerge w:val="restart"/>
          </w:tcPr>
          <w:p w:rsidR="0023300B" w:rsidRPr="00F879A7" w:rsidRDefault="0023300B" w:rsidP="0023300B">
            <w:pPr>
              <w:pStyle w:val="ConsPlusCell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501" w:type="dxa"/>
            <w:vMerge w:val="restart"/>
          </w:tcPr>
          <w:p w:rsidR="0023300B" w:rsidRDefault="0023300B" w:rsidP="0023300B">
            <w:r w:rsidRPr="00A628D4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23300B" w:rsidRDefault="0023300B" w:rsidP="0023300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23300B" w:rsidRDefault="0023300B" w:rsidP="0023300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23300B" w:rsidRDefault="0023300B" w:rsidP="0023300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23300B" w:rsidRDefault="0023300B" w:rsidP="0023300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23300B" w:rsidRPr="00F879A7" w:rsidRDefault="0023300B" w:rsidP="00233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23300B" w:rsidRDefault="008A7F4A" w:rsidP="0023300B">
            <w:pPr>
              <w:jc w:val="center"/>
            </w:pPr>
            <w:r>
              <w:rPr>
                <w:sz w:val="20"/>
                <w:szCs w:val="20"/>
              </w:rPr>
              <w:t>922,54</w:t>
            </w:r>
          </w:p>
        </w:tc>
        <w:tc>
          <w:tcPr>
            <w:tcW w:w="1217" w:type="dxa"/>
          </w:tcPr>
          <w:p w:rsidR="0023300B" w:rsidRPr="00BC4B34" w:rsidRDefault="00DE20C3" w:rsidP="00730D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280,9</w:t>
            </w:r>
            <w:r w:rsidR="00730D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2" w:type="dxa"/>
          </w:tcPr>
          <w:p w:rsidR="0023300B" w:rsidRPr="00BC4B34" w:rsidRDefault="008A7F4A" w:rsidP="002330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30,45</w:t>
            </w:r>
          </w:p>
        </w:tc>
        <w:tc>
          <w:tcPr>
            <w:tcW w:w="1438" w:type="dxa"/>
          </w:tcPr>
          <w:p w:rsidR="0023300B" w:rsidRPr="00697483" w:rsidRDefault="0023300B" w:rsidP="0023300B">
            <w:pPr>
              <w:pStyle w:val="ConsPlusCell"/>
              <w:rPr>
                <w:sz w:val="18"/>
                <w:szCs w:val="18"/>
              </w:rPr>
            </w:pPr>
          </w:p>
        </w:tc>
      </w:tr>
      <w:tr w:rsidR="0023300B" w:rsidTr="002122CC">
        <w:trPr>
          <w:trHeight w:val="293"/>
        </w:trPr>
        <w:tc>
          <w:tcPr>
            <w:tcW w:w="621" w:type="dxa"/>
            <w:vMerge/>
          </w:tcPr>
          <w:p w:rsidR="0023300B" w:rsidRPr="00F879A7" w:rsidRDefault="0023300B" w:rsidP="0023300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23300B" w:rsidRPr="00F879A7" w:rsidRDefault="0023300B" w:rsidP="0023300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23300B" w:rsidRPr="00F879A7" w:rsidRDefault="0023300B" w:rsidP="0023300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3300B" w:rsidRDefault="0023300B" w:rsidP="002330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3300B" w:rsidRDefault="0023300B" w:rsidP="002330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3300B" w:rsidRDefault="0023300B" w:rsidP="002330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23300B" w:rsidRDefault="0023300B" w:rsidP="002330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23300B" w:rsidRPr="00F879A7" w:rsidRDefault="0023300B" w:rsidP="00233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8" w:type="dxa"/>
          </w:tcPr>
          <w:p w:rsidR="0023300B" w:rsidRDefault="008A7F4A" w:rsidP="0023300B">
            <w:pPr>
              <w:jc w:val="center"/>
            </w:pPr>
            <w:r>
              <w:rPr>
                <w:sz w:val="20"/>
                <w:szCs w:val="20"/>
              </w:rPr>
              <w:t>922</w:t>
            </w:r>
            <w:r w:rsidR="0023300B">
              <w:rPr>
                <w:sz w:val="20"/>
                <w:szCs w:val="20"/>
              </w:rPr>
              <w:t>,54</w:t>
            </w:r>
          </w:p>
        </w:tc>
        <w:tc>
          <w:tcPr>
            <w:tcW w:w="1217" w:type="dxa"/>
          </w:tcPr>
          <w:p w:rsidR="0023300B" w:rsidRPr="00BC4B34" w:rsidRDefault="00730DB3" w:rsidP="00730D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280,94</w:t>
            </w:r>
          </w:p>
        </w:tc>
        <w:tc>
          <w:tcPr>
            <w:tcW w:w="1202" w:type="dxa"/>
          </w:tcPr>
          <w:p w:rsidR="0023300B" w:rsidRPr="00BC4B34" w:rsidRDefault="008A7F4A" w:rsidP="002330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30,45</w:t>
            </w:r>
          </w:p>
        </w:tc>
        <w:tc>
          <w:tcPr>
            <w:tcW w:w="1438" w:type="dxa"/>
            <w:vMerge w:val="restart"/>
          </w:tcPr>
          <w:p w:rsidR="0023300B" w:rsidRDefault="0023300B" w:rsidP="0023300B">
            <w:pPr>
              <w:pStyle w:val="ConsPlusCell"/>
              <w:rPr>
                <w:sz w:val="18"/>
                <w:szCs w:val="18"/>
              </w:rPr>
            </w:pPr>
          </w:p>
        </w:tc>
      </w:tr>
      <w:tr w:rsidR="008106E8" w:rsidTr="002122CC">
        <w:trPr>
          <w:trHeight w:val="292"/>
        </w:trPr>
        <w:tc>
          <w:tcPr>
            <w:tcW w:w="621" w:type="dxa"/>
            <w:vMerge/>
          </w:tcPr>
          <w:p w:rsidR="008106E8" w:rsidRPr="00F879A7" w:rsidRDefault="008106E8" w:rsidP="008106E8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8106E8" w:rsidRPr="00F879A7" w:rsidRDefault="008106E8" w:rsidP="008106E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106E8" w:rsidRPr="00F879A7" w:rsidRDefault="008106E8" w:rsidP="008106E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6E8" w:rsidRDefault="008106E8" w:rsidP="008106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6E8" w:rsidRDefault="008106E8" w:rsidP="008106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6E8" w:rsidRDefault="008106E8" w:rsidP="008106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6E8" w:rsidRDefault="008106E8" w:rsidP="008106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8106E8" w:rsidRPr="00F879A7" w:rsidRDefault="008106E8" w:rsidP="008106E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8" w:type="dxa"/>
          </w:tcPr>
          <w:p w:rsidR="008106E8" w:rsidRDefault="000A4978" w:rsidP="008106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8106E8" w:rsidRDefault="000A4978" w:rsidP="008106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2" w:type="dxa"/>
          </w:tcPr>
          <w:p w:rsidR="008106E8" w:rsidRDefault="008106E8" w:rsidP="008106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  <w:vMerge/>
          </w:tcPr>
          <w:p w:rsidR="008106E8" w:rsidRDefault="008106E8" w:rsidP="008106E8">
            <w:pPr>
              <w:pStyle w:val="ConsPlusCell"/>
              <w:rPr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1.5.1.</w:t>
            </w:r>
          </w:p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</w:tcPr>
          <w:p w:rsidR="0098609B" w:rsidRPr="00FD32E4" w:rsidRDefault="0098609B" w:rsidP="00986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E4">
              <w:rPr>
                <w:sz w:val="20"/>
                <w:szCs w:val="20"/>
              </w:rPr>
              <w:t>Арендная плата по договорам аренды по программе «Служебное жилье»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1676D2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Pr="00BC4B34" w:rsidRDefault="0098609B" w:rsidP="0098609B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17" w:type="dxa"/>
          </w:tcPr>
          <w:p w:rsidR="0098609B" w:rsidRPr="00BC4B34" w:rsidRDefault="0098609B" w:rsidP="0098609B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rFonts w:eastAsia="Arial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02" w:type="dxa"/>
          </w:tcPr>
          <w:p w:rsidR="0098609B" w:rsidRPr="00BC4B34" w:rsidRDefault="0098609B" w:rsidP="009860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4B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98609B" w:rsidRDefault="0098609B" w:rsidP="0098609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09B" w:rsidTr="002122CC">
        <w:tc>
          <w:tcPr>
            <w:tcW w:w="621" w:type="dxa"/>
            <w:vMerge/>
          </w:tcPr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98609B" w:rsidRPr="00FD32E4" w:rsidRDefault="0098609B" w:rsidP="00986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98609B" w:rsidRPr="00F879A7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98609B" w:rsidRDefault="0098609B" w:rsidP="0098609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98609B" w:rsidRPr="00000AE9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98609B" w:rsidRPr="00BC4B34" w:rsidRDefault="0098609B" w:rsidP="0098609B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Pr="00BC4B34" w:rsidRDefault="0098609B" w:rsidP="0098609B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BC4B34" w:rsidRDefault="0098609B" w:rsidP="0098609B">
            <w:pPr>
              <w:jc w:val="center"/>
              <w:rPr>
                <w:sz w:val="20"/>
                <w:szCs w:val="20"/>
              </w:rPr>
            </w:pPr>
            <w:r w:rsidRPr="00BC4B34"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98609B" w:rsidRDefault="0098609B" w:rsidP="0098609B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8A7F4A" w:rsidTr="002122CC">
        <w:tc>
          <w:tcPr>
            <w:tcW w:w="621" w:type="dxa"/>
            <w:vMerge w:val="restart"/>
          </w:tcPr>
          <w:p w:rsidR="008A7F4A" w:rsidRDefault="008A7F4A" w:rsidP="008A7F4A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1.5.2.</w:t>
            </w:r>
          </w:p>
          <w:p w:rsidR="008A7F4A" w:rsidRDefault="008A7F4A" w:rsidP="008A7F4A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</w:tcPr>
          <w:p w:rsidR="008A7F4A" w:rsidRPr="00FD32E4" w:rsidRDefault="008A7F4A" w:rsidP="008A7F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E4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1501" w:type="dxa"/>
            <w:vMerge w:val="restart"/>
          </w:tcPr>
          <w:p w:rsidR="008A7F4A" w:rsidRDefault="008A7F4A" w:rsidP="008A7F4A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8A7F4A" w:rsidRDefault="008A7F4A" w:rsidP="008A7F4A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A7F4A" w:rsidRDefault="008A7F4A" w:rsidP="008A7F4A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A7F4A" w:rsidRDefault="008A7F4A" w:rsidP="008A7F4A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A7F4A" w:rsidRDefault="008A7F4A" w:rsidP="008A7F4A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8A7F4A" w:rsidRPr="00F879A7" w:rsidRDefault="008A7F4A" w:rsidP="008A7F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8A7F4A" w:rsidRDefault="008A7F4A" w:rsidP="008A7F4A">
            <w:pPr>
              <w:jc w:val="center"/>
            </w:pPr>
            <w:r>
              <w:rPr>
                <w:sz w:val="20"/>
                <w:szCs w:val="20"/>
              </w:rPr>
              <w:t>922,54</w:t>
            </w:r>
          </w:p>
        </w:tc>
        <w:tc>
          <w:tcPr>
            <w:tcW w:w="1217" w:type="dxa"/>
          </w:tcPr>
          <w:p w:rsidR="008A7F4A" w:rsidRPr="00BC4B34" w:rsidRDefault="008A7F4A" w:rsidP="008A7F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280,94</w:t>
            </w:r>
          </w:p>
        </w:tc>
        <w:tc>
          <w:tcPr>
            <w:tcW w:w="1202" w:type="dxa"/>
          </w:tcPr>
          <w:p w:rsidR="008A7F4A" w:rsidRPr="00BC4B34" w:rsidRDefault="008A7F4A" w:rsidP="008A7F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30,45</w:t>
            </w:r>
          </w:p>
        </w:tc>
        <w:tc>
          <w:tcPr>
            <w:tcW w:w="1438" w:type="dxa"/>
          </w:tcPr>
          <w:p w:rsidR="008A7F4A" w:rsidRDefault="008A7F4A" w:rsidP="008A7F4A">
            <w:pPr>
              <w:widowControl/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связи, взносы капремонт, заправка картриджей, ремонтные работы</w:t>
            </w:r>
          </w:p>
        </w:tc>
      </w:tr>
      <w:tr w:rsidR="008A7F4A" w:rsidTr="002122CC">
        <w:tc>
          <w:tcPr>
            <w:tcW w:w="621" w:type="dxa"/>
            <w:vMerge/>
          </w:tcPr>
          <w:p w:rsidR="008A7F4A" w:rsidRDefault="008A7F4A" w:rsidP="008A7F4A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8A7F4A" w:rsidRPr="00FD32E4" w:rsidRDefault="008A7F4A" w:rsidP="008A7F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8A7F4A" w:rsidRPr="00F879A7" w:rsidRDefault="008A7F4A" w:rsidP="008A7F4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A7F4A" w:rsidRDefault="008A7F4A" w:rsidP="008A7F4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A7F4A" w:rsidRDefault="008A7F4A" w:rsidP="008A7F4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A7F4A" w:rsidRDefault="008A7F4A" w:rsidP="008A7F4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A7F4A" w:rsidRDefault="008A7F4A" w:rsidP="008A7F4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8A7F4A" w:rsidRPr="00000AE9" w:rsidRDefault="008A7F4A" w:rsidP="008A7F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8A7F4A" w:rsidRDefault="008A7F4A" w:rsidP="008A7F4A">
            <w:pPr>
              <w:jc w:val="center"/>
            </w:pPr>
            <w:r>
              <w:rPr>
                <w:sz w:val="20"/>
                <w:szCs w:val="20"/>
              </w:rPr>
              <w:t>922,54</w:t>
            </w:r>
          </w:p>
        </w:tc>
        <w:tc>
          <w:tcPr>
            <w:tcW w:w="1217" w:type="dxa"/>
          </w:tcPr>
          <w:p w:rsidR="008A7F4A" w:rsidRPr="00BC4B34" w:rsidRDefault="008A7F4A" w:rsidP="008A7F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280,94</w:t>
            </w:r>
          </w:p>
        </w:tc>
        <w:tc>
          <w:tcPr>
            <w:tcW w:w="1202" w:type="dxa"/>
          </w:tcPr>
          <w:p w:rsidR="008A7F4A" w:rsidRPr="00BC4B34" w:rsidRDefault="008A7F4A" w:rsidP="008A7F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30,45</w:t>
            </w:r>
          </w:p>
        </w:tc>
        <w:tc>
          <w:tcPr>
            <w:tcW w:w="1438" w:type="dxa"/>
          </w:tcPr>
          <w:p w:rsidR="008A7F4A" w:rsidRDefault="008A7F4A" w:rsidP="008A7F4A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810BC8" w:rsidTr="002122CC">
        <w:tc>
          <w:tcPr>
            <w:tcW w:w="621" w:type="dxa"/>
            <w:vMerge w:val="restart"/>
          </w:tcPr>
          <w:p w:rsidR="00810BC8" w:rsidRDefault="00810BC8" w:rsidP="00810BC8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1.5.3.</w:t>
            </w:r>
          </w:p>
        </w:tc>
        <w:tc>
          <w:tcPr>
            <w:tcW w:w="1763" w:type="dxa"/>
            <w:vMerge w:val="restart"/>
          </w:tcPr>
          <w:p w:rsidR="00810BC8" w:rsidRDefault="00810BC8" w:rsidP="00810B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крыши здания</w:t>
            </w:r>
          </w:p>
        </w:tc>
        <w:tc>
          <w:tcPr>
            <w:tcW w:w="1501" w:type="dxa"/>
            <w:vMerge w:val="restart"/>
          </w:tcPr>
          <w:p w:rsidR="00810BC8" w:rsidRDefault="00810BC8" w:rsidP="00810BC8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810BC8" w:rsidRDefault="00810BC8" w:rsidP="00810BC8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10BC8" w:rsidRDefault="00810BC8" w:rsidP="00810BC8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10BC8" w:rsidRDefault="00810BC8" w:rsidP="00810BC8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810BC8" w:rsidRDefault="00810BC8" w:rsidP="00810BC8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810BC8" w:rsidRPr="00F879A7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810BC8" w:rsidRDefault="00810BC8" w:rsidP="00810BC8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810BC8" w:rsidTr="002122CC">
        <w:tc>
          <w:tcPr>
            <w:tcW w:w="621" w:type="dxa"/>
            <w:vMerge/>
          </w:tcPr>
          <w:p w:rsidR="00810BC8" w:rsidRDefault="00810BC8" w:rsidP="00810BC8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810BC8" w:rsidRDefault="00810BC8" w:rsidP="00810B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810BC8" w:rsidRPr="00331865" w:rsidRDefault="00810BC8" w:rsidP="00810BC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Default="00810BC8" w:rsidP="00810BC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Default="00810BC8" w:rsidP="00810BC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Default="00810BC8" w:rsidP="00810BC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810BC8" w:rsidRDefault="00810BC8" w:rsidP="00810BC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810BC8" w:rsidRPr="00000AE9" w:rsidRDefault="00810BC8" w:rsidP="00810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810BC8" w:rsidRDefault="00810BC8" w:rsidP="00810B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38" w:type="dxa"/>
          </w:tcPr>
          <w:p w:rsidR="00810BC8" w:rsidRDefault="00810BC8" w:rsidP="00810BC8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1.5.4.</w:t>
            </w:r>
          </w:p>
        </w:tc>
        <w:tc>
          <w:tcPr>
            <w:tcW w:w="1763" w:type="dxa"/>
            <w:vMerge w:val="restart"/>
          </w:tcPr>
          <w:p w:rsidR="0098609B" w:rsidRDefault="0098609B" w:rsidP="00986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r>
              <w:rPr>
                <w:sz w:val="20"/>
                <w:szCs w:val="20"/>
              </w:rPr>
              <w:lastRenderedPageBreak/>
              <w:t>транспортных средств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331865">
              <w:rPr>
                <w:sz w:val="18"/>
                <w:szCs w:val="18"/>
              </w:rPr>
              <w:lastRenderedPageBreak/>
              <w:t xml:space="preserve">Администрация </w:t>
            </w:r>
            <w:r w:rsidRPr="00331865">
              <w:rPr>
                <w:sz w:val="18"/>
                <w:szCs w:val="18"/>
              </w:rPr>
              <w:lastRenderedPageBreak/>
              <w:t>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lastRenderedPageBreak/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Default="0098609B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98609B" w:rsidRDefault="0098609B" w:rsidP="00986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98609B" w:rsidRPr="00270B55" w:rsidRDefault="0098609B" w:rsidP="009860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</w:tcPr>
          <w:p w:rsidR="0098609B" w:rsidRDefault="0098609B" w:rsidP="0098609B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A4978" w:rsidTr="002122CC">
        <w:trPr>
          <w:trHeight w:val="293"/>
        </w:trPr>
        <w:tc>
          <w:tcPr>
            <w:tcW w:w="621" w:type="dxa"/>
            <w:vMerge/>
          </w:tcPr>
          <w:p w:rsidR="000A4978" w:rsidRDefault="000A4978" w:rsidP="000A4978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0A4978" w:rsidRDefault="000A4978" w:rsidP="000A49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A4978" w:rsidRPr="00331865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A4978" w:rsidRPr="00F879A7" w:rsidRDefault="000A4978" w:rsidP="000A49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8" w:type="dxa"/>
          </w:tcPr>
          <w:p w:rsidR="000A4978" w:rsidRDefault="000A4978" w:rsidP="000A4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0A4978" w:rsidRDefault="000A4978" w:rsidP="000A4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0A4978" w:rsidRPr="00270B55" w:rsidRDefault="000A4978" w:rsidP="000A49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  <w:vMerge w:val="restart"/>
          </w:tcPr>
          <w:p w:rsidR="000A4978" w:rsidRDefault="000A4978" w:rsidP="000A4978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A4978" w:rsidTr="002122CC">
        <w:trPr>
          <w:trHeight w:val="292"/>
        </w:trPr>
        <w:tc>
          <w:tcPr>
            <w:tcW w:w="621" w:type="dxa"/>
            <w:vMerge/>
          </w:tcPr>
          <w:p w:rsidR="000A4978" w:rsidRDefault="000A4978" w:rsidP="000A4978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0A4978" w:rsidRDefault="000A4978" w:rsidP="000A49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A4978" w:rsidRPr="00331865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A4978" w:rsidRPr="008161D1" w:rsidRDefault="000A4978" w:rsidP="000A4978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</w:tcPr>
          <w:p w:rsidR="000A4978" w:rsidRPr="00F879A7" w:rsidRDefault="000A4978" w:rsidP="000A49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8" w:type="dxa"/>
          </w:tcPr>
          <w:p w:rsidR="000A4978" w:rsidRDefault="000A4978" w:rsidP="000A4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7" w:type="dxa"/>
          </w:tcPr>
          <w:p w:rsidR="000A4978" w:rsidRDefault="000A4978" w:rsidP="000A4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2" w:type="dxa"/>
          </w:tcPr>
          <w:p w:rsidR="000A4978" w:rsidRPr="00270B55" w:rsidRDefault="000A4978" w:rsidP="000A49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0B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8" w:type="dxa"/>
            <w:vMerge/>
          </w:tcPr>
          <w:p w:rsidR="000A4978" w:rsidRDefault="000A4978" w:rsidP="000A4978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98609B" w:rsidTr="002122CC">
        <w:tc>
          <w:tcPr>
            <w:tcW w:w="621" w:type="dxa"/>
            <w:vMerge w:val="restart"/>
          </w:tcPr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  <w:p w:rsidR="0098609B" w:rsidRDefault="0098609B" w:rsidP="0098609B">
            <w:pPr>
              <w:pStyle w:val="ConsPlusNonforma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</w:tcPr>
          <w:p w:rsidR="0098609B" w:rsidRPr="00FD32E4" w:rsidRDefault="0098609B" w:rsidP="00986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муниципального земельного контроля</w:t>
            </w:r>
          </w:p>
        </w:tc>
        <w:tc>
          <w:tcPr>
            <w:tcW w:w="1501" w:type="dxa"/>
            <w:vMerge w:val="restart"/>
          </w:tcPr>
          <w:p w:rsidR="0098609B" w:rsidRDefault="0098609B" w:rsidP="0098609B">
            <w:r w:rsidRPr="00331865">
              <w:rPr>
                <w:sz w:val="18"/>
                <w:szCs w:val="18"/>
              </w:rPr>
              <w:t>Администрация Тужинского муниципального района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096" w:type="dxa"/>
            <w:vMerge w:val="restart"/>
          </w:tcPr>
          <w:p w:rsidR="0098609B" w:rsidRDefault="0098609B" w:rsidP="0098609B">
            <w:r>
              <w:rPr>
                <w:sz w:val="18"/>
                <w:szCs w:val="18"/>
              </w:rPr>
              <w:t>2024</w:t>
            </w:r>
          </w:p>
        </w:tc>
        <w:tc>
          <w:tcPr>
            <w:tcW w:w="1496" w:type="dxa"/>
          </w:tcPr>
          <w:p w:rsidR="0098609B" w:rsidRPr="00F879A7" w:rsidRDefault="0098609B" w:rsidP="009860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>всего</w:t>
            </w:r>
          </w:p>
        </w:tc>
        <w:tc>
          <w:tcPr>
            <w:tcW w:w="1138" w:type="dxa"/>
          </w:tcPr>
          <w:p w:rsidR="0098609B" w:rsidRDefault="00810BC8" w:rsidP="0098609B">
            <w:pPr>
              <w:jc w:val="center"/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7" w:type="dxa"/>
          </w:tcPr>
          <w:p w:rsidR="0098609B" w:rsidRPr="00270B55" w:rsidRDefault="00730DB3" w:rsidP="009860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1202" w:type="dxa"/>
          </w:tcPr>
          <w:p w:rsidR="0098609B" w:rsidRPr="00270B55" w:rsidRDefault="00730DB3" w:rsidP="009860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810BC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38" w:type="dxa"/>
          </w:tcPr>
          <w:p w:rsidR="0098609B" w:rsidRDefault="0098609B" w:rsidP="0098609B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536A5" w:rsidTr="002122CC">
        <w:tc>
          <w:tcPr>
            <w:tcW w:w="621" w:type="dxa"/>
            <w:vMerge/>
          </w:tcPr>
          <w:p w:rsidR="000536A5" w:rsidRDefault="000536A5" w:rsidP="00A81F9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  <w:vMerge/>
          </w:tcPr>
          <w:p w:rsidR="000536A5" w:rsidRPr="00FD32E4" w:rsidRDefault="000536A5" w:rsidP="00A81F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536A5" w:rsidRPr="00F879A7" w:rsidRDefault="000536A5" w:rsidP="00A81F9C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0536A5" w:rsidRDefault="000536A5" w:rsidP="00A81F9C"/>
        </w:tc>
        <w:tc>
          <w:tcPr>
            <w:tcW w:w="1096" w:type="dxa"/>
            <w:vMerge/>
          </w:tcPr>
          <w:p w:rsidR="000536A5" w:rsidRDefault="000536A5" w:rsidP="00A81F9C"/>
        </w:tc>
        <w:tc>
          <w:tcPr>
            <w:tcW w:w="1096" w:type="dxa"/>
            <w:vMerge/>
          </w:tcPr>
          <w:p w:rsidR="000536A5" w:rsidRDefault="000536A5" w:rsidP="00A81F9C"/>
        </w:tc>
        <w:tc>
          <w:tcPr>
            <w:tcW w:w="1096" w:type="dxa"/>
            <w:vMerge/>
          </w:tcPr>
          <w:p w:rsidR="000536A5" w:rsidRDefault="000536A5" w:rsidP="00A81F9C"/>
        </w:tc>
        <w:tc>
          <w:tcPr>
            <w:tcW w:w="1496" w:type="dxa"/>
          </w:tcPr>
          <w:p w:rsidR="000536A5" w:rsidRPr="00000AE9" w:rsidRDefault="000536A5" w:rsidP="00A81F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79A7">
              <w:rPr>
                <w:sz w:val="18"/>
                <w:szCs w:val="18"/>
              </w:rPr>
              <w:t xml:space="preserve">по источникам </w:t>
            </w:r>
            <w:hyperlink w:anchor="Par256" w:history="1">
              <w:r w:rsidRPr="00F879A7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8" w:type="dxa"/>
          </w:tcPr>
          <w:p w:rsidR="000536A5" w:rsidRPr="000A4978" w:rsidRDefault="00810BC8" w:rsidP="00A81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7" w:type="dxa"/>
          </w:tcPr>
          <w:p w:rsidR="000536A5" w:rsidRPr="00270B55" w:rsidRDefault="00730DB3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1,59</w:t>
            </w:r>
          </w:p>
        </w:tc>
        <w:tc>
          <w:tcPr>
            <w:tcW w:w="1202" w:type="dxa"/>
          </w:tcPr>
          <w:p w:rsidR="000536A5" w:rsidRPr="00270B55" w:rsidRDefault="00730DB3" w:rsidP="00A81F9C">
            <w:pPr>
              <w:widowControl/>
              <w:suppressAutoHyphens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53</w:t>
            </w:r>
            <w:r w:rsidR="00810BC8">
              <w:rPr>
                <w:rFonts w:eastAsia="Arial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438" w:type="dxa"/>
          </w:tcPr>
          <w:p w:rsidR="000536A5" w:rsidRDefault="000536A5" w:rsidP="00A81F9C">
            <w:pPr>
              <w:widowControl/>
              <w:suppressAutoHyphens w:val="0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</w:tbl>
    <w:p w:rsidR="00A81F9C" w:rsidRDefault="00A81F9C"/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 xml:space="preserve">Итого: количество 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мероприятий,  запланированных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к реализации в отчетном году -</w:t>
      </w:r>
      <w:r w:rsidR="00CA66DE">
        <w:rPr>
          <w:rFonts w:ascii="Times New Roman" w:hAnsi="Times New Roman" w:cs="Times New Roman"/>
          <w:sz w:val="18"/>
          <w:szCs w:val="18"/>
        </w:rPr>
        <w:t>1</w:t>
      </w:r>
      <w:r w:rsidR="0023300B">
        <w:rPr>
          <w:rFonts w:ascii="Times New Roman" w:hAnsi="Times New Roman" w:cs="Times New Roman"/>
          <w:sz w:val="18"/>
          <w:szCs w:val="18"/>
        </w:rPr>
        <w:t>1</w:t>
      </w:r>
      <w:r w:rsidRPr="00331EB3">
        <w:rPr>
          <w:rFonts w:ascii="Times New Roman" w:hAnsi="Times New Roman" w:cs="Times New Roman"/>
          <w:sz w:val="18"/>
          <w:szCs w:val="18"/>
        </w:rPr>
        <w:t>,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 xml:space="preserve">    количество мероприятий, выполненных в срок в отчетный период -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30DB3">
        <w:rPr>
          <w:rFonts w:ascii="Times New Roman" w:hAnsi="Times New Roman" w:cs="Times New Roman"/>
          <w:sz w:val="18"/>
          <w:szCs w:val="18"/>
        </w:rPr>
        <w:t>8</w:t>
      </w:r>
      <w:r w:rsidRPr="00331EB3">
        <w:rPr>
          <w:rFonts w:ascii="Times New Roman" w:hAnsi="Times New Roman" w:cs="Times New Roman"/>
          <w:sz w:val="18"/>
          <w:szCs w:val="18"/>
        </w:rPr>
        <w:t>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1" w:name="Par247"/>
      <w:bookmarkEnd w:id="1"/>
      <w:r w:rsidRPr="00331EB3">
        <w:rPr>
          <w:rFonts w:ascii="Times New Roman" w:hAnsi="Times New Roman" w:cs="Times New Roman"/>
          <w:sz w:val="18"/>
          <w:szCs w:val="18"/>
        </w:rPr>
        <w:t xml:space="preserve">    &lt;1&gt; В соответствии с муниципальной программой.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2" w:name="Par248"/>
      <w:bookmarkEnd w:id="2"/>
      <w:r w:rsidRPr="00331EB3">
        <w:rPr>
          <w:rFonts w:ascii="Times New Roman" w:hAnsi="Times New Roman" w:cs="Times New Roman"/>
          <w:sz w:val="18"/>
          <w:szCs w:val="18"/>
        </w:rPr>
        <w:t xml:space="preserve">    &lt;2&gt;  Фактические  расходы  за  счет  федерального  бюджета,  областного бюджета  (кассовые расходы), местных бюджетов, государственных внебюджетных фондов и внебюджетных источников за соответствующий отчетный период.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3" w:name="Par251"/>
      <w:bookmarkEnd w:id="3"/>
      <w:r w:rsidRPr="00331EB3">
        <w:rPr>
          <w:rFonts w:ascii="Times New Roman" w:hAnsi="Times New Roman" w:cs="Times New Roman"/>
          <w:sz w:val="18"/>
          <w:szCs w:val="18"/>
        </w:rPr>
        <w:t xml:space="preserve">    &lt;3&gt;   Результат   реализации   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мероприятия  муниципальной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331EB3">
        <w:rPr>
          <w:rFonts w:ascii="Times New Roman" w:hAnsi="Times New Roman" w:cs="Times New Roman"/>
          <w:sz w:val="18"/>
          <w:szCs w:val="18"/>
        </w:rPr>
        <w:t>программы:описание</w:t>
      </w:r>
      <w:proofErr w:type="spellEnd"/>
      <w:r w:rsidRPr="00331EB3">
        <w:rPr>
          <w:rFonts w:ascii="Times New Roman" w:hAnsi="Times New Roman" w:cs="Times New Roman"/>
          <w:sz w:val="18"/>
          <w:szCs w:val="18"/>
        </w:rPr>
        <w:t xml:space="preserve">  работы,  выполненной в рамках мероприятия, информация о мощностях объектов,  введенных  в  результате  реализации  мероприятия,  и (или) иные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>результаты   реализации   соответствующего  мероприятия,  а  также  причины невыполнения мероприятий установленный срок.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4" w:name="Par256"/>
      <w:bookmarkEnd w:id="4"/>
      <w:r w:rsidRPr="00331EB3">
        <w:rPr>
          <w:rFonts w:ascii="Times New Roman" w:hAnsi="Times New Roman" w:cs="Times New Roman"/>
          <w:sz w:val="18"/>
          <w:szCs w:val="18"/>
        </w:rPr>
        <w:t xml:space="preserve">    &lt;4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&gt;  Приводится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 отдельная  строка по каждому источнику финансирования:</w:t>
      </w:r>
    </w:p>
    <w:p w:rsidR="00A81F9C" w:rsidRPr="00331EB3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31EB3">
        <w:rPr>
          <w:rFonts w:ascii="Times New Roman" w:hAnsi="Times New Roman" w:cs="Times New Roman"/>
          <w:sz w:val="18"/>
          <w:szCs w:val="18"/>
        </w:rPr>
        <w:t>федеральный  бюджет,  областной  бюджет,  местный  бюджет,  государственные внебюджетные    фонды    Российской    Федерации,    иные внебюджетные  источники.  При  наличии  одного  источника строка "всего" не приводится.</w:t>
      </w:r>
    </w:p>
    <w:p w:rsidR="00A81F9C" w:rsidRDefault="00A81F9C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  <w:bookmarkStart w:id="5" w:name="Par262"/>
      <w:bookmarkEnd w:id="5"/>
      <w:r w:rsidRPr="00331EB3">
        <w:rPr>
          <w:rFonts w:ascii="Times New Roman" w:hAnsi="Times New Roman" w:cs="Times New Roman"/>
          <w:sz w:val="18"/>
          <w:szCs w:val="18"/>
        </w:rPr>
        <w:t xml:space="preserve">    &lt;5&gt;   Расходы   </w:t>
      </w:r>
      <w:proofErr w:type="gramStart"/>
      <w:r w:rsidRPr="00331EB3">
        <w:rPr>
          <w:rFonts w:ascii="Times New Roman" w:hAnsi="Times New Roman" w:cs="Times New Roman"/>
          <w:sz w:val="18"/>
          <w:szCs w:val="18"/>
        </w:rPr>
        <w:t>на  реализацию</w:t>
      </w:r>
      <w:proofErr w:type="gramEnd"/>
      <w:r w:rsidRPr="00331EB3">
        <w:rPr>
          <w:rFonts w:ascii="Times New Roman" w:hAnsi="Times New Roman" w:cs="Times New Roman"/>
          <w:sz w:val="18"/>
          <w:szCs w:val="18"/>
        </w:rPr>
        <w:t xml:space="preserve">  целевых  программ,  входящих  в  состав муниципальной  программы,   указываются   в   целом,   без  разбивки  по мероприятиям.</w:t>
      </w: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B71554" w:rsidRDefault="00B71554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045D6" w:rsidRDefault="007045D6" w:rsidP="00A81F9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sectPr w:rsidR="007045D6" w:rsidSect="00A81F9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9C"/>
    <w:rsid w:val="000536A5"/>
    <w:rsid w:val="000A4978"/>
    <w:rsid w:val="000D0AD1"/>
    <w:rsid w:val="0012469A"/>
    <w:rsid w:val="001541F6"/>
    <w:rsid w:val="002122CC"/>
    <w:rsid w:val="0023300B"/>
    <w:rsid w:val="0029279B"/>
    <w:rsid w:val="002A49DF"/>
    <w:rsid w:val="002B7D81"/>
    <w:rsid w:val="002D761F"/>
    <w:rsid w:val="0033234C"/>
    <w:rsid w:val="003709F7"/>
    <w:rsid w:val="00383001"/>
    <w:rsid w:val="0038708C"/>
    <w:rsid w:val="003A2C5B"/>
    <w:rsid w:val="003D6567"/>
    <w:rsid w:val="004C6D7D"/>
    <w:rsid w:val="005C5B5F"/>
    <w:rsid w:val="006639F4"/>
    <w:rsid w:val="006E3566"/>
    <w:rsid w:val="007045D6"/>
    <w:rsid w:val="00730DB3"/>
    <w:rsid w:val="007A2684"/>
    <w:rsid w:val="007B7AC9"/>
    <w:rsid w:val="008106E8"/>
    <w:rsid w:val="00810BC8"/>
    <w:rsid w:val="00826FF7"/>
    <w:rsid w:val="008A7F4A"/>
    <w:rsid w:val="00913D75"/>
    <w:rsid w:val="00943A57"/>
    <w:rsid w:val="00957AAB"/>
    <w:rsid w:val="0098609B"/>
    <w:rsid w:val="009A4EB0"/>
    <w:rsid w:val="00A81F9C"/>
    <w:rsid w:val="00B130C0"/>
    <w:rsid w:val="00B30485"/>
    <w:rsid w:val="00B429C9"/>
    <w:rsid w:val="00B71554"/>
    <w:rsid w:val="00BC0A14"/>
    <w:rsid w:val="00BE6545"/>
    <w:rsid w:val="00C86E8E"/>
    <w:rsid w:val="00CA66DE"/>
    <w:rsid w:val="00CC528E"/>
    <w:rsid w:val="00D35394"/>
    <w:rsid w:val="00DE20C3"/>
    <w:rsid w:val="00E55E8A"/>
    <w:rsid w:val="00E570B3"/>
    <w:rsid w:val="00EE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6BFE"/>
  <w15:docId w15:val="{8BAF0665-213D-47FD-B5B2-D4070112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1F9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table" w:styleId="a3">
    <w:name w:val="Table Grid"/>
    <w:basedOn w:val="a1"/>
    <w:uiPriority w:val="39"/>
    <w:rsid w:val="00A81F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A81F9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A81F9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A81F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81F9C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5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6567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Марина</cp:lastModifiedBy>
  <cp:revision>5</cp:revision>
  <cp:lastPrinted>2022-11-08T05:38:00Z</cp:lastPrinted>
  <dcterms:created xsi:type="dcterms:W3CDTF">2024-07-15T12:17:00Z</dcterms:created>
  <dcterms:modified xsi:type="dcterms:W3CDTF">2024-11-01T10:21:00Z</dcterms:modified>
</cp:coreProperties>
</file>