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FD6F42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D5547D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54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23.05.2024</w:t>
      </w:r>
      <w:r w:rsidR="00765400" w:rsidRPr="00D554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547D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172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2D05E1" w:rsidP="00CB4537">
            <w:pPr>
              <w:tabs>
                <w:tab w:val="left" w:pos="957"/>
              </w:tabs>
              <w:suppressAutoHyphens/>
              <w:autoSpaceDE w:val="0"/>
              <w:snapToGrid w:val="0"/>
              <w:ind w:left="8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E0B2E">
              <w:rPr>
                <w:b/>
                <w:bCs/>
                <w:sz w:val="28"/>
                <w:szCs w:val="28"/>
              </w:rPr>
              <w:t>2</w:t>
            </w:r>
            <w:r w:rsidR="00916381">
              <w:rPr>
                <w:b/>
                <w:bCs/>
                <w:sz w:val="28"/>
                <w:szCs w:val="28"/>
              </w:rPr>
              <w:t>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E0B2E">
              <w:rPr>
                <w:b/>
                <w:bCs/>
                <w:sz w:val="28"/>
                <w:szCs w:val="28"/>
              </w:rPr>
              <w:t>4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E0B2E">
              <w:rPr>
                <w:b/>
                <w:bCs/>
                <w:sz w:val="28"/>
                <w:szCs w:val="28"/>
              </w:rPr>
              <w:t>3</w:t>
            </w:r>
            <w:r w:rsidR="00916381">
              <w:rPr>
                <w:b/>
                <w:bCs/>
                <w:sz w:val="28"/>
                <w:szCs w:val="28"/>
              </w:rPr>
              <w:t>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</w:t>
            </w:r>
            <w:r w:rsidR="00CB4537">
              <w:rPr>
                <w:b/>
                <w:bCs/>
                <w:sz w:val="28"/>
                <w:szCs w:val="28"/>
              </w:rPr>
              <w:t xml:space="preserve">  </w:t>
            </w:r>
            <w:r w:rsidR="00532BD1">
              <w:rPr>
                <w:b/>
                <w:bCs/>
                <w:sz w:val="28"/>
                <w:szCs w:val="28"/>
              </w:rPr>
              <w:t>реализации муниципальных программ Тужинско</w:t>
            </w:r>
            <w:r w:rsidR="009E0B2E">
              <w:rPr>
                <w:b/>
                <w:bCs/>
                <w:sz w:val="28"/>
                <w:szCs w:val="28"/>
              </w:rPr>
              <w:t>го муниципального района на 2024</w:t>
            </w:r>
            <w:r w:rsidR="00532BD1">
              <w:rPr>
                <w:b/>
                <w:bCs/>
                <w:sz w:val="28"/>
                <w:szCs w:val="28"/>
              </w:rPr>
              <w:t xml:space="preserve">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E0B2E">
              <w:rPr>
                <w:sz w:val="28"/>
                <w:szCs w:val="28"/>
              </w:rPr>
              <w:t>2</w:t>
            </w:r>
            <w:r w:rsidR="00916381">
              <w:rPr>
                <w:sz w:val="28"/>
                <w:szCs w:val="28"/>
              </w:rPr>
              <w:t>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E0B2E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E0B2E">
              <w:rPr>
                <w:sz w:val="28"/>
                <w:szCs w:val="28"/>
              </w:rPr>
              <w:t>3</w:t>
            </w:r>
            <w:r w:rsidR="00916381">
              <w:rPr>
                <w:sz w:val="28"/>
                <w:szCs w:val="28"/>
              </w:rPr>
              <w:t>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1B7C33">
              <w:rPr>
                <w:sz w:val="28"/>
                <w:szCs w:val="28"/>
              </w:rPr>
              <w:t>го муниципального района на 2024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E0B2E">
              <w:rPr>
                <w:sz w:val="28"/>
                <w:szCs w:val="28"/>
              </w:rPr>
              <w:t>4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914D91" w:rsidRDefault="000278F0" w:rsidP="00914D91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1B5380">
              <w:rPr>
                <w:sz w:val="28"/>
                <w:szCs w:val="28"/>
              </w:rPr>
              <w:t>И.о. главы</w:t>
            </w:r>
            <w:r w:rsidR="00914D91">
              <w:rPr>
                <w:sz w:val="28"/>
                <w:szCs w:val="28"/>
              </w:rPr>
              <w:t xml:space="preserve"> Тужинского</w:t>
            </w:r>
          </w:p>
          <w:p w:rsidR="00A50F60" w:rsidRDefault="00914D91" w:rsidP="001B5380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5547D">
              <w:rPr>
                <w:sz w:val="28"/>
                <w:szCs w:val="28"/>
              </w:rPr>
              <w:t xml:space="preserve">      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="00D5547D">
              <w:rPr>
                <w:sz w:val="28"/>
                <w:szCs w:val="28"/>
              </w:rPr>
              <w:t xml:space="preserve"> </w:t>
            </w:r>
            <w:r w:rsidR="001B5380">
              <w:rPr>
                <w:sz w:val="28"/>
                <w:szCs w:val="28"/>
              </w:rPr>
              <w:t>Т.А. Лобанова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RPr="00D464F5" w:rsidTr="00244749">
        <w:tc>
          <w:tcPr>
            <w:tcW w:w="10846" w:type="dxa"/>
            <w:gridSpan w:val="3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D5547D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 xml:space="preserve">от </w:t>
            </w:r>
            <w:r w:rsidR="00D5547D">
              <w:t xml:space="preserve"> 23.05.2024  № 172</w:t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4F5B5F">
        <w:rPr>
          <w:rFonts w:ascii="Times New Roman" w:hAnsi="Times New Roman" w:cs="Times New Roman"/>
          <w:b/>
          <w:sz w:val="24"/>
          <w:szCs w:val="24"/>
        </w:rPr>
        <w:t>2024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134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40"/>
        <w:gridCol w:w="1304"/>
        <w:gridCol w:w="100"/>
        <w:gridCol w:w="709"/>
        <w:gridCol w:w="907"/>
        <w:gridCol w:w="1304"/>
        <w:gridCol w:w="350"/>
        <w:gridCol w:w="888"/>
        <w:gridCol w:w="339"/>
        <w:gridCol w:w="7310"/>
        <w:gridCol w:w="1041"/>
        <w:gridCol w:w="1304"/>
        <w:gridCol w:w="1304"/>
        <w:gridCol w:w="1304"/>
        <w:gridCol w:w="1304"/>
      </w:tblGrid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F5B5F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E85474" w:rsidP="00A26C8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783,90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6B2B34" w:rsidP="003834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+758,90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6B2B34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+25,0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A0362" w:rsidP="00A26C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+758,70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A03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+758,9</w:t>
            </w:r>
            <w:r w:rsidR="006B2B34">
              <w:rPr>
                <w:sz w:val="20"/>
                <w:szCs w:val="20"/>
              </w:rPr>
              <w:t>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1A0362" w:rsidP="00BF45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91409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7434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A20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6A20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DF66D5" w:rsidRDefault="00FA1159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AA4E6B" w:rsidRDefault="00FA1159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FA1159" w:rsidRPr="00AA4E6B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Default="00FA1159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159" w:rsidRPr="00C53151" w:rsidRDefault="00FA1159" w:rsidP="00EE2E4E">
            <w:pPr>
              <w:autoSpaceDE w:val="0"/>
              <w:autoSpaceDN w:val="0"/>
              <w:adjustRightInd w:val="0"/>
            </w:pPr>
          </w:p>
        </w:tc>
      </w:tr>
      <w:tr w:rsidR="00FA1159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A115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DF66D5" w:rsidRDefault="00FA1159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59" w:rsidRPr="008F5A94" w:rsidRDefault="00FA1159" w:rsidP="00FA115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59" w:rsidRPr="00AA4E6B" w:rsidRDefault="00FA1159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3834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903" w:rsidRPr="00AA4E6B" w:rsidRDefault="00261903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261903" w:rsidRDefault="00261903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>
              <w:rPr>
                <w:rFonts w:eastAsia="Arial"/>
                <w:lang w:eastAsia="ar-SA"/>
              </w:rPr>
              <w:t>Выполнение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261903" w:rsidRPr="00B505E1" w:rsidRDefault="0026190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здание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6A20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+0,20</w:t>
            </w: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6A2062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85474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85474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5233B8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З</w:t>
            </w:r>
            <w:r w:rsidR="00080F5F">
              <w:rPr>
                <w:rFonts w:eastAsia="Arial"/>
                <w:lang w:eastAsia="ar-SA"/>
              </w:rPr>
              <w:t>дание</w:t>
            </w:r>
            <w:r>
              <w:rPr>
                <w:rFonts w:eastAsia="Arial"/>
                <w:lang w:eastAsia="ar-SA"/>
              </w:rPr>
              <w:t xml:space="preserve"> МКДОУ</w:t>
            </w:r>
            <w:r w:rsidR="00080F5F">
              <w:rPr>
                <w:rFonts w:eastAsia="Arial"/>
                <w:lang w:eastAsia="ar-SA"/>
              </w:rPr>
              <w:t xml:space="preserve"> детский сад «</w:t>
            </w:r>
            <w:r>
              <w:rPr>
                <w:rFonts w:eastAsia="Arial"/>
                <w:lang w:eastAsia="ar-SA"/>
              </w:rPr>
              <w:t>Сказка</w:t>
            </w:r>
            <w:r w:rsidR="00261903">
              <w:rPr>
                <w:rFonts w:eastAsia="Arial"/>
                <w:lang w:eastAsia="ar-SA"/>
              </w:rPr>
              <w:t>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080F5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+0,20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85474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E85474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6190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261903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03" w:rsidRPr="008F5A94" w:rsidRDefault="00080F5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+0,20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903" w:rsidRDefault="0026190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2C6" w:rsidRPr="00AA4E6B" w:rsidRDefault="004002C6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002C6" w:rsidRPr="00E70B26" w:rsidRDefault="004002C6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lastRenderedPageBreak/>
              <w:t>финансирования дополнительного образования детей»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Pr="004002C6" w:rsidRDefault="004002C6" w:rsidP="00EE2E4E">
            <w:pPr>
              <w:rPr>
                <w:rFonts w:eastAsia="Arial"/>
                <w:lang w:eastAsia="ar-SA"/>
              </w:rPr>
            </w:pPr>
            <w:r w:rsidRPr="004002C6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 xml:space="preserve">МКУ Финансовое управление </w:t>
            </w:r>
            <w:r w:rsidRPr="00644953">
              <w:rPr>
                <w:rFonts w:eastAsia="Arial"/>
                <w:lang w:eastAsia="ar-SA"/>
              </w:rPr>
              <w:lastRenderedPageBreak/>
              <w:t>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Обеспечение 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F00D0C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</w:t>
            </w:r>
            <w:r w:rsidR="00F00D0C">
              <w:rPr>
                <w:rFonts w:eastAsia="Arial"/>
                <w:lang w:eastAsia="ar-SA"/>
              </w:rPr>
              <w:t>Проведение педагога и наставничества</w:t>
            </w:r>
            <w:r w:rsidRPr="004279C4">
              <w:rPr>
                <w:rFonts w:eastAsia="Arial"/>
                <w:lang w:eastAsia="ar-SA"/>
              </w:rPr>
              <w:t>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trHeight w:val="36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B5380">
              <w:rPr>
                <w:b/>
              </w:rPr>
              <w:t>«Развитие местного самоуправления»  на 2020-2025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55D0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974658" w:rsidP="007F446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-176,0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311B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974658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-176,0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1B538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1B5380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974658" w:rsidP="005B40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974658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 xml:space="preserve">отделом </w:t>
            </w:r>
            <w:r w:rsidRPr="00D1069A">
              <w:rPr>
                <w:sz w:val="20"/>
                <w:szCs w:val="20"/>
              </w:rPr>
              <w:lastRenderedPageBreak/>
              <w:t>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4C596E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5B2A7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7235B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1163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«Обеспечение подготовки и повышения квалификации кадров для учреждений </w:t>
            </w:r>
            <w:r>
              <w:rPr>
                <w:sz w:val="20"/>
                <w:szCs w:val="20"/>
              </w:rPr>
              <w:lastRenderedPageBreak/>
              <w:t>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6857A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1C7652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1C7652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85474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85780D" w:rsidRDefault="009E6E57" w:rsidP="009E6E57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9E6E57" w:rsidRPr="00AA4E6B" w:rsidRDefault="009E6E57" w:rsidP="00E24DB0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</w:t>
            </w:r>
            <w:r w:rsidR="00E24DB0">
              <w:rPr>
                <w:sz w:val="20"/>
                <w:szCs w:val="20"/>
              </w:rPr>
              <w:t>Обеспечение развития и укрепление материально технической базы муниципальных учреждений культуры и учреждений дополнительного образования в сфере культуры</w:t>
            </w:r>
            <w:r w:rsidRPr="00D476E9"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85474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E85474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6E57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AA4E6B" w:rsidRDefault="009E6E57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6C109A" w:rsidRDefault="009E6E57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DB0142" w:rsidRDefault="009E6E57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Pr="008F5A94" w:rsidRDefault="009E6E5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7" w:rsidRDefault="009E6E57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Обеспечение 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</w:t>
            </w:r>
            <w:r>
              <w:rPr>
                <w:sz w:val="18"/>
                <w:szCs w:val="18"/>
              </w:rPr>
              <w:lastRenderedPageBreak/>
              <w:t>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D67EE2" w:rsidP="000A6C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A6CAA">
              <w:rPr>
                <w:b/>
                <w:sz w:val="20"/>
                <w:szCs w:val="20"/>
              </w:rPr>
              <w:t>12,3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A81AD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D67EE2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A6CAA">
              <w:rPr>
                <w:b/>
                <w:sz w:val="20"/>
                <w:szCs w:val="20"/>
              </w:rPr>
              <w:t>12,3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44953" w:rsidP="00BD5729">
            <w:pPr>
              <w:rPr>
                <w:lang w:eastAsia="ar-SA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>автономными пожарными 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Default="00DA1789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A1789" w:rsidRPr="002F2A6D" w:rsidRDefault="00DA1789" w:rsidP="00DA1789">
            <w:pPr>
              <w:rPr>
                <w:rFonts w:eastAsia="Arial"/>
                <w:lang w:eastAsia="ar-SA"/>
              </w:rPr>
            </w:pPr>
            <w:r>
              <w:t>«Возмещение расходов по оказанию дополнительной меры социальной поддержки для отдельных категорий граждан, связанной с обеспечением и доставкой твёрдого топлива»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4F5B5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</w:tr>
      <w:tr w:rsidR="00DA178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89" w:rsidRPr="002F2A6D" w:rsidRDefault="00DA178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Pr="008F5A94" w:rsidRDefault="00DA178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89" w:rsidRDefault="00DA1789" w:rsidP="00D476E9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Default="00DA1789" w:rsidP="00552718">
            <w:pPr>
              <w:rPr>
                <w:rFonts w:eastAsia="Arial"/>
                <w:lang w:eastAsia="ar-SA"/>
              </w:rPr>
            </w:pPr>
          </w:p>
          <w:p w:rsidR="00DA1789" w:rsidRPr="00552718" w:rsidRDefault="00DA1789" w:rsidP="00552718">
            <w:pPr>
              <w:rPr>
                <w:rFonts w:eastAsia="Arial"/>
                <w:lang w:eastAsia="ar-SA"/>
              </w:rPr>
            </w:pPr>
          </w:p>
        </w:tc>
      </w:tr>
      <w:tr w:rsidR="008C0DB9" w:rsidTr="00D5547D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Default="008C0DB9" w:rsidP="008C0DB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D079FD" w:rsidRDefault="008C0DB9" w:rsidP="008C0DB9">
            <w:r>
              <w:t>«Предупреждение правонарушений, экстремистских проявлений прежде всего несовершеннолетних и молодежи, активизация и совершенствование нравственного</w:t>
            </w:r>
            <w:r w:rsidR="00D079FD">
              <w:t xml:space="preserve"> воспитания населения, в том числе: </w:t>
            </w:r>
          </w:p>
          <w:p w:rsidR="00D079FD" w:rsidRDefault="00D079FD" w:rsidP="008C0DB9">
            <w:r>
              <w:t>- профилактика правонарушений;</w:t>
            </w:r>
          </w:p>
          <w:p w:rsidR="00D079FD" w:rsidRDefault="00D079FD" w:rsidP="008C0DB9">
            <w:r>
              <w:t>-повышение безопасности дорожного движения;</w:t>
            </w:r>
          </w:p>
          <w:p w:rsidR="008C0DB9" w:rsidRPr="002F2A6D" w:rsidRDefault="00D079FD" w:rsidP="008C0DB9">
            <w:pPr>
              <w:rPr>
                <w:rFonts w:eastAsia="Arial"/>
                <w:lang w:eastAsia="ar-SA"/>
              </w:rPr>
            </w:pPr>
            <w:r>
              <w:t>- трудоустройство несовершеннолетних</w:t>
            </w:r>
            <w:r w:rsidR="008C0DB9"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D5547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D079FD" w:rsidP="00D554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D5547D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D5547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554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D5547D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D5547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554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8C0DB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2F2A6D" w:rsidRDefault="008C0DB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Pr="008F5A94" w:rsidRDefault="008C0DB9" w:rsidP="00D5547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D079FD" w:rsidRDefault="00D079FD" w:rsidP="00D5547D">
            <w:pPr>
              <w:pStyle w:val="ConsPlusCell"/>
              <w:rPr>
                <w:sz w:val="20"/>
                <w:szCs w:val="20"/>
              </w:rPr>
            </w:pPr>
          </w:p>
          <w:p w:rsidR="008C0DB9" w:rsidRDefault="00D079FD" w:rsidP="00D554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+12,3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B9" w:rsidRDefault="008C0DB9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A7214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A45912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 w:rsidR="00F924A2">
              <w:rPr>
                <w:sz w:val="18"/>
                <w:szCs w:val="18"/>
              </w:rPr>
              <w:t>24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CA1785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6C66DB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>Выполнение управленческих 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«Ликвидация несанкционированных 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 xml:space="preserve">Экологическое воспитание и образование учащихся общеобразовательных школ и воспитанников </w:t>
            </w:r>
            <w:r>
              <w:rPr>
                <w:bCs/>
              </w:rPr>
              <w:lastRenderedPageBreak/>
              <w:t>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местного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5D5162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5D5162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5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«Управление муниципальным имуществом»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Михайлова М.А. Ведущий специалист по        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lastRenderedPageBreak/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056005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+151,0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056005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+151,0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8C59A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9D14B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40762C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40762C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A32AB9" w:rsidP="00E84E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+752,54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A32AB9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+752,54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A32AB9" w:rsidRDefault="00A32AB9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A32AB9" w:rsidP="00D554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+752,54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A32AB9" w:rsidRPr="008B0D14" w:rsidRDefault="00A32AB9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32AB9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AB9" w:rsidRPr="00B53455" w:rsidRDefault="00A32AB9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Pr="008F5A94" w:rsidRDefault="00A32AB9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lastRenderedPageBreak/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B9" w:rsidRDefault="00A32AB9" w:rsidP="00D554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+752,54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B9" w:rsidRDefault="00A32AB9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CB6C3C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277AE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0F2486" w:rsidP="008E1775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47CB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Дополнительное 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FA11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 xml:space="preserve">Ремонт автомобильных дорог общего пользования местного значения вне </w:t>
            </w:r>
            <w:r w:rsidRPr="00A75071">
              <w:rPr>
                <w:rFonts w:eastAsia="Arial"/>
                <w:sz w:val="18"/>
                <w:szCs w:val="18"/>
                <w:lang w:eastAsia="ar-SA"/>
              </w:rPr>
              <w:lastRenderedPageBreak/>
              <w:t>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644953" w:rsidP="001F1C98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1F1C98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4F5B5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 -  Высоково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Pr="008F5A94" w:rsidRDefault="002E2BB6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E2BB6" w:rsidTr="004F5B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Pr="00B53455" w:rsidRDefault="002E2BB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B6" w:rsidRDefault="002E2BB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4F5B5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B6" w:rsidRDefault="002E2BB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 xml:space="preserve">Субсидия местным бюджетам из областного </w:t>
            </w:r>
            <w:r w:rsidRPr="00D127DF">
              <w:rPr>
                <w:rFonts w:eastAsia="Arial"/>
                <w:sz w:val="18"/>
                <w:szCs w:val="18"/>
                <w:lang w:eastAsia="ar-SA"/>
              </w:rPr>
              <w:lastRenderedPageBreak/>
              <w:t>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2E2BB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Составление проектно-сметной документации на ремонт и содержание а/дорог</w:t>
            </w:r>
            <w:r w:rsidR="00831B5D">
              <w:rPr>
                <w:rFonts w:eastAsia="Arial"/>
                <w:sz w:val="18"/>
                <w:szCs w:val="18"/>
                <w:lang w:eastAsia="ar-SA"/>
              </w:rPr>
              <w:t xml:space="preserve"> обшего пользования местного значения, согласования, экспертизы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FB0154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F5B5F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4F5B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B015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Pr="00B53455" w:rsidRDefault="00FB0154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54" w:rsidRPr="008F5A94" w:rsidRDefault="00FB0154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54" w:rsidRDefault="00FB015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FB0154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Мероприятие по приобретению подвижного состава пассажирского транспорта общего пользования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4C196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85474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Возмещение части недополученных доходов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в связи с установлением стоимости льготного проезда для отдельных категорий граждан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E85474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A3FC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Pr="00B53455" w:rsidRDefault="00BA3FC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CF" w:rsidRPr="008F5A94" w:rsidRDefault="00BA3FCF" w:rsidP="00E8547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CF" w:rsidRDefault="00BA3FC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924A2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89426E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4F5B5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172F75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172F75" w:rsidRPr="00D90DE5" w:rsidRDefault="00172F75" w:rsidP="00172F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«Выявление и поддержка талантливой молодёжи»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4F5B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4F5B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72F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Pr="00D90DE5" w:rsidRDefault="00172F7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Pr="00474AF2" w:rsidRDefault="00172F75" w:rsidP="004F5B5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75" w:rsidRDefault="00172F75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75" w:rsidRDefault="00172F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151BD4" w:rsidRDefault="00151BD4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AE0CBB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AE0CBB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62EBE">
            <w:pPr>
              <w:rPr>
                <w:b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62A5D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«О предоставлении бюджету муниципального образования Тужинский муниципальный район из 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FA115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FA1159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A1159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85474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8629C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629C7" w:rsidRPr="00D90DE5" w:rsidRDefault="008629C7" w:rsidP="008629C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«Субсидия на укрепление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материально – технической базы» (ремонт гаража)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85474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В т.ч за счет-</w:t>
            </w:r>
            <w:r w:rsidRPr="00D9534E"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E85474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Pr="00D9534E" w:rsidRDefault="008629C7" w:rsidP="00E85474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629C7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Pr="00D90DE5" w:rsidRDefault="008629C7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E85474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C7" w:rsidRDefault="008629C7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9C7" w:rsidRDefault="008629C7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51BD4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7A079C" w:rsidRDefault="007A079C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A32AB9" w:rsidP="00BA5E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-12,3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BA5E5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A32AB9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-12,3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«Развитие системы водоснабжения и 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FA3435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-12,3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FA3435" w:rsidP="00130C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>Обследование системы теплоснабжения (МУП 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Pr="00D94EA4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8E2D31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85474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5D2C4E" w:rsidRPr="005D2C4E" w:rsidRDefault="005D2C4E" w:rsidP="00D476E9">
            <w:pPr>
              <w:pStyle w:val="ConsPlusCell"/>
              <w:rPr>
                <w:sz w:val="18"/>
                <w:szCs w:val="18"/>
              </w:rPr>
            </w:pPr>
            <w:r w:rsidRPr="005D2C4E">
              <w:rPr>
                <w:sz w:val="18"/>
                <w:szCs w:val="18"/>
              </w:rPr>
              <w:t>Организация мероприятий в сфере теплоснабжения, водоснабжения населения и водоотведения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D2C4E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637FA5" w:rsidRDefault="005D2C4E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Pr="008F5A94" w:rsidRDefault="005D2C4E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4E" w:rsidRDefault="005D2C4E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4E" w:rsidRDefault="005D2C4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85474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Субсидия муниципальному унитарному предприятию, осуществляющему деятельность в сфере жилищного – коммунального хозяйства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85474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804736" w:rsidRPr="00637FA5" w:rsidRDefault="007013B1" w:rsidP="00804736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Реализация мероприятий по устройству и </w:t>
            </w:r>
            <w:r>
              <w:rPr>
                <w:sz w:val="18"/>
                <w:szCs w:val="18"/>
              </w:rPr>
              <w:lastRenderedPageBreak/>
              <w:t>модернизации уличного освещения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</w:t>
            </w:r>
            <w:r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04736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637FA5" w:rsidRDefault="00804736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Pr="008F5A94" w:rsidRDefault="00804736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36" w:rsidRDefault="00804736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36" w:rsidRDefault="0080473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85474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A39CA" w:rsidRPr="00637FA5" w:rsidRDefault="003A39CA" w:rsidP="003A39C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МУП «Коммунальщик» Котельная с.Ныр замена участка теплотрассы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E85474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A39C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637FA5" w:rsidRDefault="003A39C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Pr="008F5A94" w:rsidRDefault="003A39CA" w:rsidP="00E8547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A" w:rsidRDefault="003A39C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9CA" w:rsidRDefault="003A39C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1C7652">
        <w:trPr>
          <w:gridAfter w:val="5"/>
          <w:wAfter w:w="6257" w:type="dxa"/>
          <w:trHeight w:val="472"/>
        </w:trPr>
        <w:tc>
          <w:tcPr>
            <w:tcW w:w="1587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E563C3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9A0C19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9A0C1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FA115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3B533F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AA4" w:rsidRDefault="00BB1AA4" w:rsidP="006C6267">
      <w:r>
        <w:separator/>
      </w:r>
    </w:p>
  </w:endnote>
  <w:endnote w:type="continuationSeparator" w:id="1">
    <w:p w:rsidR="00BB1AA4" w:rsidRDefault="00BB1AA4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AA4" w:rsidRDefault="00BB1AA4" w:rsidP="006C6267">
      <w:r>
        <w:separator/>
      </w:r>
    </w:p>
  </w:footnote>
  <w:footnote w:type="continuationSeparator" w:id="1">
    <w:p w:rsidR="00BB1AA4" w:rsidRDefault="00BB1AA4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ACD"/>
    <w:rsid w:val="00030B36"/>
    <w:rsid w:val="000310DF"/>
    <w:rsid w:val="00031544"/>
    <w:rsid w:val="0003215A"/>
    <w:rsid w:val="00032316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6005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0F5F"/>
    <w:rsid w:val="00081510"/>
    <w:rsid w:val="00081CEE"/>
    <w:rsid w:val="00081E3D"/>
    <w:rsid w:val="00081EB4"/>
    <w:rsid w:val="000826D6"/>
    <w:rsid w:val="00082D3E"/>
    <w:rsid w:val="00085F6B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A6CAA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63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2F33"/>
    <w:rsid w:val="0014352B"/>
    <w:rsid w:val="001445A2"/>
    <w:rsid w:val="00145441"/>
    <w:rsid w:val="00146A1D"/>
    <w:rsid w:val="00146A26"/>
    <w:rsid w:val="00147CBB"/>
    <w:rsid w:val="00150BA6"/>
    <w:rsid w:val="00151BD4"/>
    <w:rsid w:val="001536CE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679AB"/>
    <w:rsid w:val="001706BD"/>
    <w:rsid w:val="0017217F"/>
    <w:rsid w:val="001722C3"/>
    <w:rsid w:val="00172E87"/>
    <w:rsid w:val="00172F75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0362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5380"/>
    <w:rsid w:val="001B66E1"/>
    <w:rsid w:val="001B67B5"/>
    <w:rsid w:val="001B693A"/>
    <w:rsid w:val="001B7C33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4CC4"/>
    <w:rsid w:val="002556FF"/>
    <w:rsid w:val="00255EBA"/>
    <w:rsid w:val="00256A3A"/>
    <w:rsid w:val="00260135"/>
    <w:rsid w:val="0026060F"/>
    <w:rsid w:val="00260EFB"/>
    <w:rsid w:val="00261903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81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2B2F"/>
    <w:rsid w:val="00283D48"/>
    <w:rsid w:val="002842EF"/>
    <w:rsid w:val="00285D86"/>
    <w:rsid w:val="00286739"/>
    <w:rsid w:val="00287FD8"/>
    <w:rsid w:val="002909DE"/>
    <w:rsid w:val="00290AD2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2BB6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3080B"/>
    <w:rsid w:val="0033121C"/>
    <w:rsid w:val="0033158A"/>
    <w:rsid w:val="00331680"/>
    <w:rsid w:val="00331B90"/>
    <w:rsid w:val="00332631"/>
    <w:rsid w:val="003327E0"/>
    <w:rsid w:val="003336BF"/>
    <w:rsid w:val="0033402E"/>
    <w:rsid w:val="00334518"/>
    <w:rsid w:val="0033482C"/>
    <w:rsid w:val="0033507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4F91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541"/>
    <w:rsid w:val="00365ABA"/>
    <w:rsid w:val="0036612B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2096"/>
    <w:rsid w:val="00382FF3"/>
    <w:rsid w:val="003834AF"/>
    <w:rsid w:val="00386417"/>
    <w:rsid w:val="00386595"/>
    <w:rsid w:val="003873F5"/>
    <w:rsid w:val="00387DF2"/>
    <w:rsid w:val="00391432"/>
    <w:rsid w:val="003914EF"/>
    <w:rsid w:val="003915F0"/>
    <w:rsid w:val="003917CD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39CA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5A67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4EF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4002C6"/>
    <w:rsid w:val="004007FB"/>
    <w:rsid w:val="00401E49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4EB"/>
    <w:rsid w:val="0040762C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5D0B"/>
    <w:rsid w:val="004569EA"/>
    <w:rsid w:val="004572E7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6E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5B5F"/>
    <w:rsid w:val="004F7119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33B8"/>
    <w:rsid w:val="0052555A"/>
    <w:rsid w:val="00526266"/>
    <w:rsid w:val="0052643B"/>
    <w:rsid w:val="00526935"/>
    <w:rsid w:val="0052739B"/>
    <w:rsid w:val="005300A8"/>
    <w:rsid w:val="00530127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536D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3D2A"/>
    <w:rsid w:val="005C4B56"/>
    <w:rsid w:val="005C610B"/>
    <w:rsid w:val="005C6872"/>
    <w:rsid w:val="005C6A86"/>
    <w:rsid w:val="005C7553"/>
    <w:rsid w:val="005D0642"/>
    <w:rsid w:val="005D1801"/>
    <w:rsid w:val="005D1B54"/>
    <w:rsid w:val="005D2C4E"/>
    <w:rsid w:val="005D3EC7"/>
    <w:rsid w:val="005D5162"/>
    <w:rsid w:val="005D7369"/>
    <w:rsid w:val="005D74FA"/>
    <w:rsid w:val="005D7668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335A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7047"/>
    <w:rsid w:val="006174D6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2B45"/>
    <w:rsid w:val="00633C7D"/>
    <w:rsid w:val="0063442E"/>
    <w:rsid w:val="006354E9"/>
    <w:rsid w:val="006362D8"/>
    <w:rsid w:val="0063675A"/>
    <w:rsid w:val="00636EAE"/>
    <w:rsid w:val="0063772C"/>
    <w:rsid w:val="00637BD5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62"/>
    <w:rsid w:val="006A20F2"/>
    <w:rsid w:val="006A3020"/>
    <w:rsid w:val="006A3501"/>
    <w:rsid w:val="006A3BB9"/>
    <w:rsid w:val="006A4002"/>
    <w:rsid w:val="006A4485"/>
    <w:rsid w:val="006A54BF"/>
    <w:rsid w:val="006A6982"/>
    <w:rsid w:val="006A7813"/>
    <w:rsid w:val="006B0A34"/>
    <w:rsid w:val="006B11D6"/>
    <w:rsid w:val="006B14FA"/>
    <w:rsid w:val="006B1CB4"/>
    <w:rsid w:val="006B2B34"/>
    <w:rsid w:val="006B338B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66DB"/>
    <w:rsid w:val="006C7B6D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3B1"/>
    <w:rsid w:val="007018DF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532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079C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0F8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4EBE"/>
    <w:rsid w:val="007E4FBC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468"/>
    <w:rsid w:val="007F453A"/>
    <w:rsid w:val="007F4D7A"/>
    <w:rsid w:val="007F5AF7"/>
    <w:rsid w:val="007F69A5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736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6366"/>
    <w:rsid w:val="00826EC0"/>
    <w:rsid w:val="00827D11"/>
    <w:rsid w:val="00827E3A"/>
    <w:rsid w:val="0083097B"/>
    <w:rsid w:val="0083112F"/>
    <w:rsid w:val="0083144F"/>
    <w:rsid w:val="00831B5D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689C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29C7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0DB9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FB5"/>
    <w:rsid w:val="008F59B7"/>
    <w:rsid w:val="008F63CD"/>
    <w:rsid w:val="008F6431"/>
    <w:rsid w:val="008F73E6"/>
    <w:rsid w:val="008F780E"/>
    <w:rsid w:val="008F7AF7"/>
    <w:rsid w:val="00901780"/>
    <w:rsid w:val="00901921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7272"/>
    <w:rsid w:val="009107EC"/>
    <w:rsid w:val="00911A9F"/>
    <w:rsid w:val="00913173"/>
    <w:rsid w:val="00914098"/>
    <w:rsid w:val="009145ED"/>
    <w:rsid w:val="00914880"/>
    <w:rsid w:val="00914D91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552"/>
    <w:rsid w:val="0093078F"/>
    <w:rsid w:val="009309EA"/>
    <w:rsid w:val="009319E1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5FF"/>
    <w:rsid w:val="0096083F"/>
    <w:rsid w:val="0096285C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2E3"/>
    <w:rsid w:val="00973430"/>
    <w:rsid w:val="00973F95"/>
    <w:rsid w:val="00974658"/>
    <w:rsid w:val="00974996"/>
    <w:rsid w:val="0097512B"/>
    <w:rsid w:val="009776CC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B6FC3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D7C4D"/>
    <w:rsid w:val="009E0B2E"/>
    <w:rsid w:val="009E11B8"/>
    <w:rsid w:val="009E1A31"/>
    <w:rsid w:val="009E2B09"/>
    <w:rsid w:val="009E3474"/>
    <w:rsid w:val="009E3ADB"/>
    <w:rsid w:val="009E4486"/>
    <w:rsid w:val="009E4AFA"/>
    <w:rsid w:val="009E5068"/>
    <w:rsid w:val="009E5586"/>
    <w:rsid w:val="009E6349"/>
    <w:rsid w:val="009E651F"/>
    <w:rsid w:val="009E6726"/>
    <w:rsid w:val="009E6E57"/>
    <w:rsid w:val="009E7046"/>
    <w:rsid w:val="009F00C4"/>
    <w:rsid w:val="009F0531"/>
    <w:rsid w:val="009F0C01"/>
    <w:rsid w:val="009F1022"/>
    <w:rsid w:val="009F10FE"/>
    <w:rsid w:val="009F1D3D"/>
    <w:rsid w:val="009F2968"/>
    <w:rsid w:val="009F2B77"/>
    <w:rsid w:val="009F3064"/>
    <w:rsid w:val="009F39FD"/>
    <w:rsid w:val="009F3C13"/>
    <w:rsid w:val="009F4527"/>
    <w:rsid w:val="009F4548"/>
    <w:rsid w:val="009F4723"/>
    <w:rsid w:val="009F58D4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C80"/>
    <w:rsid w:val="00A26D0E"/>
    <w:rsid w:val="00A27499"/>
    <w:rsid w:val="00A27852"/>
    <w:rsid w:val="00A305D2"/>
    <w:rsid w:val="00A30781"/>
    <w:rsid w:val="00A3096B"/>
    <w:rsid w:val="00A32431"/>
    <w:rsid w:val="00A32AB9"/>
    <w:rsid w:val="00A33FB8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49C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1F1E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4F0A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4D"/>
    <w:rsid w:val="00A9019F"/>
    <w:rsid w:val="00A90AEF"/>
    <w:rsid w:val="00A91FA1"/>
    <w:rsid w:val="00A92DE4"/>
    <w:rsid w:val="00A93259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214"/>
    <w:rsid w:val="00AA7503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CBB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07694"/>
    <w:rsid w:val="00B1076F"/>
    <w:rsid w:val="00B1114C"/>
    <w:rsid w:val="00B12BC9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6788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2A6D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55B7"/>
    <w:rsid w:val="00B46D29"/>
    <w:rsid w:val="00B46F3B"/>
    <w:rsid w:val="00B474A0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5C45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965E1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3FCF"/>
    <w:rsid w:val="00BA5A8D"/>
    <w:rsid w:val="00BA5BCC"/>
    <w:rsid w:val="00BA5E51"/>
    <w:rsid w:val="00BA7073"/>
    <w:rsid w:val="00BB03B7"/>
    <w:rsid w:val="00BB06E4"/>
    <w:rsid w:val="00BB0A89"/>
    <w:rsid w:val="00BB1AA4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81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55CA"/>
    <w:rsid w:val="00C0610B"/>
    <w:rsid w:val="00C065C0"/>
    <w:rsid w:val="00C06F0D"/>
    <w:rsid w:val="00C0790B"/>
    <w:rsid w:val="00C07FCD"/>
    <w:rsid w:val="00C10446"/>
    <w:rsid w:val="00C10CF2"/>
    <w:rsid w:val="00C11814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4688"/>
    <w:rsid w:val="00C275F2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AEC"/>
    <w:rsid w:val="00C46EF6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7F0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537"/>
    <w:rsid w:val="00CB4667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9FD"/>
    <w:rsid w:val="00D07B5B"/>
    <w:rsid w:val="00D10076"/>
    <w:rsid w:val="00D1069A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978"/>
    <w:rsid w:val="00D37BA9"/>
    <w:rsid w:val="00D37C0C"/>
    <w:rsid w:val="00D401FB"/>
    <w:rsid w:val="00D405A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547D"/>
    <w:rsid w:val="00D562DF"/>
    <w:rsid w:val="00D564D8"/>
    <w:rsid w:val="00D573A6"/>
    <w:rsid w:val="00D57A99"/>
    <w:rsid w:val="00D57C7B"/>
    <w:rsid w:val="00D601DC"/>
    <w:rsid w:val="00D60ACB"/>
    <w:rsid w:val="00D629E4"/>
    <w:rsid w:val="00D62D5B"/>
    <w:rsid w:val="00D62EBE"/>
    <w:rsid w:val="00D636B8"/>
    <w:rsid w:val="00D652AF"/>
    <w:rsid w:val="00D65863"/>
    <w:rsid w:val="00D66286"/>
    <w:rsid w:val="00D6665E"/>
    <w:rsid w:val="00D66B0E"/>
    <w:rsid w:val="00D67EE2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4EA4"/>
    <w:rsid w:val="00D9556C"/>
    <w:rsid w:val="00D95602"/>
    <w:rsid w:val="00D95EE4"/>
    <w:rsid w:val="00D9663F"/>
    <w:rsid w:val="00D96DD9"/>
    <w:rsid w:val="00DA1096"/>
    <w:rsid w:val="00DA1175"/>
    <w:rsid w:val="00DA1789"/>
    <w:rsid w:val="00DA237E"/>
    <w:rsid w:val="00DA2A29"/>
    <w:rsid w:val="00DA3D4E"/>
    <w:rsid w:val="00DA43D1"/>
    <w:rsid w:val="00DA593F"/>
    <w:rsid w:val="00DA59CC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2A2E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C3"/>
    <w:rsid w:val="00DD7195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DB0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563C3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8F"/>
    <w:rsid w:val="00E72EEA"/>
    <w:rsid w:val="00E73014"/>
    <w:rsid w:val="00E730C0"/>
    <w:rsid w:val="00E74581"/>
    <w:rsid w:val="00E74FF1"/>
    <w:rsid w:val="00E75A62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474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4C3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D0C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4C1F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E1A"/>
    <w:rsid w:val="00F45F75"/>
    <w:rsid w:val="00F46267"/>
    <w:rsid w:val="00F478D3"/>
    <w:rsid w:val="00F501E2"/>
    <w:rsid w:val="00F50EC2"/>
    <w:rsid w:val="00F523D8"/>
    <w:rsid w:val="00F549F7"/>
    <w:rsid w:val="00F555D7"/>
    <w:rsid w:val="00F568F3"/>
    <w:rsid w:val="00F56A61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B18"/>
    <w:rsid w:val="00F86DF9"/>
    <w:rsid w:val="00F8730B"/>
    <w:rsid w:val="00F87476"/>
    <w:rsid w:val="00F8773A"/>
    <w:rsid w:val="00F87A3D"/>
    <w:rsid w:val="00F901C4"/>
    <w:rsid w:val="00F922E5"/>
    <w:rsid w:val="00F924A2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59"/>
    <w:rsid w:val="00FA11FA"/>
    <w:rsid w:val="00FA19D5"/>
    <w:rsid w:val="00FA1D67"/>
    <w:rsid w:val="00FA23C4"/>
    <w:rsid w:val="00FA2A39"/>
    <w:rsid w:val="00FA3435"/>
    <w:rsid w:val="00FA34D4"/>
    <w:rsid w:val="00FA4869"/>
    <w:rsid w:val="00FA4DBC"/>
    <w:rsid w:val="00FA4F7C"/>
    <w:rsid w:val="00FA596B"/>
    <w:rsid w:val="00FA5AF2"/>
    <w:rsid w:val="00FA63D4"/>
    <w:rsid w:val="00FA7697"/>
    <w:rsid w:val="00FB0154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6F42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7F54-2870-46D1-8F7E-0FF49EB9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9208</TotalTime>
  <Pages>30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792</cp:revision>
  <cp:lastPrinted>2023-12-01T12:01:00Z</cp:lastPrinted>
  <dcterms:created xsi:type="dcterms:W3CDTF">2017-12-28T13:19:00Z</dcterms:created>
  <dcterms:modified xsi:type="dcterms:W3CDTF">2024-05-23T11:07:00Z</dcterms:modified>
</cp:coreProperties>
</file>