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2D4606" w14:textId="48B209E3" w:rsidR="00C55BBB" w:rsidRPr="00063609" w:rsidRDefault="00C55BBB" w:rsidP="00C55BBB">
      <w:pPr>
        <w:pStyle w:val="a4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B064A5" wp14:editId="747F0A10">
                <wp:simplePos x="0" y="0"/>
                <wp:positionH relativeFrom="column">
                  <wp:posOffset>2625090</wp:posOffset>
                </wp:positionH>
                <wp:positionV relativeFrom="paragraph">
                  <wp:posOffset>-576580</wp:posOffset>
                </wp:positionV>
                <wp:extent cx="669290" cy="662940"/>
                <wp:effectExtent l="10795" t="10160" r="5715" b="1270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9290" cy="662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11E72F" w14:textId="77777777" w:rsidR="00C55BBB" w:rsidRDefault="00C55BBB" w:rsidP="00C55BBB">
                            <w:pPr>
                              <w:pStyle w:val="a4"/>
                              <w:jc w:val="center"/>
                            </w:pPr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4506E1C8" wp14:editId="341080E3">
                                  <wp:extent cx="447675" cy="561975"/>
                                  <wp:effectExtent l="19050" t="0" r="9525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5619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B064A5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06.7pt;margin-top:-45.4pt;width:52.7pt;height:52.2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" strokecolor="white">
                <v:textbox style="mso-fit-shape-to-text:t">
                  <w:txbxContent>
                    <w:p w14:paraId="1D11E72F" w14:textId="77777777" w:rsidR="00C55BBB" w:rsidRDefault="00C55BBB" w:rsidP="00C55BBB">
                      <w:pPr>
                        <w:pStyle w:val="a4"/>
                        <w:jc w:val="center"/>
                      </w:pPr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4506E1C8" wp14:editId="341080E3">
                            <wp:extent cx="447675" cy="561975"/>
                            <wp:effectExtent l="19050" t="0" r="9525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5619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7BE451E8" w14:textId="77777777" w:rsidR="00C55BBB" w:rsidRPr="00063609" w:rsidRDefault="00C55BBB" w:rsidP="00C55BBB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063609">
        <w:rPr>
          <w:rFonts w:ascii="Times New Roman" w:hAnsi="Times New Roman"/>
          <w:b/>
          <w:sz w:val="28"/>
          <w:szCs w:val="28"/>
        </w:rPr>
        <w:t xml:space="preserve">ТУЖИНСКАЯ РАЙОННАЯ ДУМА </w:t>
      </w:r>
    </w:p>
    <w:p w14:paraId="012729B2" w14:textId="77777777" w:rsidR="00C55BBB" w:rsidRPr="00063609" w:rsidRDefault="00C55BBB" w:rsidP="00C55BBB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063609">
        <w:rPr>
          <w:rFonts w:ascii="Times New Roman" w:hAnsi="Times New Roman"/>
          <w:b/>
          <w:sz w:val="28"/>
          <w:szCs w:val="28"/>
        </w:rPr>
        <w:t>КИРОВСКОЙ ОБЛАСТИ</w:t>
      </w:r>
    </w:p>
    <w:p w14:paraId="5677413E" w14:textId="77777777" w:rsidR="00C55BBB" w:rsidRPr="00063609" w:rsidRDefault="00C55BBB" w:rsidP="00C55BBB">
      <w:pPr>
        <w:pStyle w:val="a4"/>
        <w:spacing w:line="360" w:lineRule="exact"/>
        <w:jc w:val="center"/>
        <w:rPr>
          <w:rFonts w:ascii="Times New Roman" w:hAnsi="Times New Roman"/>
        </w:rPr>
      </w:pPr>
    </w:p>
    <w:p w14:paraId="380ECE7A" w14:textId="77777777" w:rsidR="00C55BBB" w:rsidRPr="00063609" w:rsidRDefault="00C55BBB" w:rsidP="00C55BBB">
      <w:pPr>
        <w:pStyle w:val="a4"/>
        <w:jc w:val="center"/>
        <w:rPr>
          <w:rFonts w:ascii="Times New Roman" w:hAnsi="Times New Roman"/>
          <w:b/>
          <w:sz w:val="32"/>
        </w:rPr>
      </w:pPr>
      <w:r w:rsidRPr="00063609">
        <w:rPr>
          <w:rFonts w:ascii="Times New Roman" w:hAnsi="Times New Roman"/>
          <w:b/>
          <w:sz w:val="32"/>
        </w:rPr>
        <w:t>РЕШЕНИЕ</w:t>
      </w:r>
    </w:p>
    <w:p w14:paraId="2B13F34A" w14:textId="77777777" w:rsidR="00C55BBB" w:rsidRPr="00063609" w:rsidRDefault="00C55BBB" w:rsidP="00C55BBB">
      <w:pPr>
        <w:pStyle w:val="a4"/>
        <w:spacing w:line="360" w:lineRule="exact"/>
        <w:jc w:val="center"/>
        <w:rPr>
          <w:rFonts w:ascii="Times New Roman" w:hAnsi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210"/>
        <w:gridCol w:w="4678"/>
        <w:gridCol w:w="2467"/>
      </w:tblGrid>
      <w:tr w:rsidR="00C55BBB" w:rsidRPr="00063609" w14:paraId="1743B830" w14:textId="77777777" w:rsidTr="002E561A">
        <w:tc>
          <w:tcPr>
            <w:tcW w:w="2235" w:type="dxa"/>
            <w:tcBorders>
              <w:bottom w:val="single" w:sz="4" w:space="0" w:color="auto"/>
            </w:tcBorders>
          </w:tcPr>
          <w:p w14:paraId="376936F9" w14:textId="4A1F6D35" w:rsidR="00C55BBB" w:rsidRPr="00063609" w:rsidRDefault="004F5DAB" w:rsidP="002E561A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04.10.2024</w:t>
            </w:r>
          </w:p>
        </w:tc>
        <w:tc>
          <w:tcPr>
            <w:tcW w:w="4819" w:type="dxa"/>
          </w:tcPr>
          <w:p w14:paraId="5A6EC72C" w14:textId="77777777" w:rsidR="00C55BBB" w:rsidRPr="00063609" w:rsidRDefault="00C55BBB" w:rsidP="002E561A">
            <w:pPr>
              <w:pStyle w:val="a4"/>
              <w:jc w:val="right"/>
              <w:rPr>
                <w:rFonts w:ascii="Times New Roman" w:hAnsi="Times New Roman"/>
              </w:rPr>
            </w:pPr>
            <w:r w:rsidRPr="00063609">
              <w:rPr>
                <w:rFonts w:ascii="Times New Roman" w:hAnsi="Times New Roman"/>
              </w:rPr>
              <w:t>№</w:t>
            </w: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14:paraId="66DBBF38" w14:textId="435279BF" w:rsidR="00C55BBB" w:rsidRPr="00390D64" w:rsidRDefault="004F5DAB" w:rsidP="002E561A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33/203</w:t>
            </w:r>
          </w:p>
        </w:tc>
      </w:tr>
    </w:tbl>
    <w:p w14:paraId="1BFDD20C" w14:textId="77777777" w:rsidR="00C55BBB" w:rsidRPr="00063609" w:rsidRDefault="00C55BBB" w:rsidP="00C55BBB">
      <w:pPr>
        <w:pStyle w:val="a4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063609">
        <w:rPr>
          <w:rFonts w:ascii="Times New Roman" w:hAnsi="Times New Roman"/>
          <w:sz w:val="28"/>
          <w:szCs w:val="28"/>
        </w:rPr>
        <w:t>пгт</w:t>
      </w:r>
      <w:proofErr w:type="spellEnd"/>
      <w:r w:rsidRPr="00063609">
        <w:rPr>
          <w:rFonts w:ascii="Times New Roman" w:hAnsi="Times New Roman"/>
          <w:sz w:val="28"/>
          <w:szCs w:val="28"/>
        </w:rPr>
        <w:t xml:space="preserve"> Тужа</w:t>
      </w:r>
    </w:p>
    <w:p w14:paraId="736FCA35" w14:textId="77777777" w:rsidR="00C55BBB" w:rsidRPr="00063609" w:rsidRDefault="00C55BBB" w:rsidP="00C55BBB">
      <w:pPr>
        <w:jc w:val="center"/>
        <w:rPr>
          <w:rFonts w:ascii="Times New Roman" w:hAnsi="Times New Roman"/>
        </w:rPr>
      </w:pPr>
    </w:p>
    <w:p w14:paraId="22AD47C5" w14:textId="603AA87F" w:rsidR="00C55BBB" w:rsidRDefault="00C55BBB" w:rsidP="00C55BBB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О внесении изменения в решение Тужинской районной Думы от 30.05.2016 № 73/461 «</w:t>
      </w:r>
      <w:r w:rsidRPr="00063609">
        <w:rPr>
          <w:rFonts w:ascii="Times New Roman" w:hAnsi="Times New Roman"/>
          <w:b/>
          <w:sz w:val="28"/>
          <w:szCs w:val="28"/>
          <w:lang w:val="ru-RU"/>
        </w:rPr>
        <w:t>Об утверждении Положения о порядке проведения конкурса по отбору кандидатур на должность главы Тужинского муниципального района</w:t>
      </w:r>
      <w:r>
        <w:rPr>
          <w:rFonts w:ascii="Times New Roman" w:hAnsi="Times New Roman"/>
          <w:b/>
          <w:sz w:val="28"/>
          <w:szCs w:val="28"/>
          <w:lang w:val="ru-RU"/>
        </w:rPr>
        <w:t>»</w:t>
      </w:r>
    </w:p>
    <w:p w14:paraId="455F0733" w14:textId="69A3FB0E" w:rsidR="00C55BBB" w:rsidRDefault="00C55BBB" w:rsidP="003C77E8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14:paraId="62E34001" w14:textId="3EC8BEA6" w:rsidR="00C55BBB" w:rsidRDefault="00C55BBB" w:rsidP="00C23506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63609">
        <w:rPr>
          <w:rFonts w:ascii="Times New Roman" w:hAnsi="Times New Roman" w:cs="Times New Roman"/>
          <w:sz w:val="28"/>
          <w:szCs w:val="28"/>
          <w:lang w:val="ru-RU"/>
        </w:rPr>
        <w:t xml:space="preserve">В соответствии со </w:t>
      </w:r>
      <w:hyperlink r:id="rId7" w:history="1">
        <w:r w:rsidRPr="00063609">
          <w:rPr>
            <w:rFonts w:ascii="Times New Roman" w:hAnsi="Times New Roman" w:cs="Times New Roman"/>
            <w:sz w:val="28"/>
            <w:szCs w:val="28"/>
            <w:lang w:val="ru-RU"/>
          </w:rPr>
          <w:t>статьей</w:t>
        </w:r>
      </w:hyperlink>
      <w:r w:rsidRPr="00063609">
        <w:rPr>
          <w:rFonts w:ascii="Times New Roman" w:hAnsi="Times New Roman" w:cs="Times New Roman"/>
          <w:sz w:val="28"/>
          <w:szCs w:val="28"/>
          <w:lang w:val="ru-RU"/>
        </w:rPr>
        <w:t xml:space="preserve"> 36 Федерального закона от 06.10.2003 № 131-ФЗ «Об общих принципах организации местного самоуправления в Российской Федерации»,</w:t>
      </w:r>
      <w:r w:rsidRPr="00C55BBB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63609">
        <w:rPr>
          <w:rFonts w:ascii="Times New Roman" w:hAnsi="Times New Roman" w:cs="Times New Roman"/>
          <w:sz w:val="28"/>
          <w:szCs w:val="28"/>
          <w:lang w:val="ru-RU"/>
        </w:rPr>
        <w:t>Тужинская районная  Дума РЕШИЛА:</w:t>
      </w:r>
    </w:p>
    <w:p w14:paraId="36F65A2E" w14:textId="4C8FAC10" w:rsidR="00C55BBB" w:rsidRPr="0003223B" w:rsidRDefault="0003223B" w:rsidP="00C23506">
      <w:pPr>
        <w:pStyle w:val="ConsPlusNormal"/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Внести в Положение </w:t>
      </w:r>
      <w:r w:rsidRPr="0003223B">
        <w:rPr>
          <w:rFonts w:ascii="Times New Roman" w:hAnsi="Times New Roman"/>
          <w:bCs/>
          <w:sz w:val="28"/>
          <w:szCs w:val="28"/>
          <w:lang w:val="ru-RU"/>
        </w:rPr>
        <w:t>о порядке проведения конкурса по отбору кандидатур на должность главы Тужинского муниципального района</w:t>
      </w:r>
      <w:r>
        <w:rPr>
          <w:rFonts w:ascii="Times New Roman" w:hAnsi="Times New Roman"/>
          <w:bCs/>
          <w:sz w:val="28"/>
          <w:szCs w:val="28"/>
          <w:lang w:val="ru-RU"/>
        </w:rPr>
        <w:t>, утвержденное решением Тужинской районной Думы от 30.05.2016 № 73/461 (далее – Положение) изменение</w:t>
      </w:r>
      <w:r w:rsidR="006625A7">
        <w:rPr>
          <w:rFonts w:ascii="Times New Roman" w:hAnsi="Times New Roman"/>
          <w:bCs/>
          <w:sz w:val="28"/>
          <w:szCs w:val="28"/>
          <w:lang w:val="ru-RU"/>
        </w:rPr>
        <w:t>, изложив п.2.5 в следующей редакции</w:t>
      </w:r>
      <w:r>
        <w:rPr>
          <w:rFonts w:ascii="Times New Roman" w:hAnsi="Times New Roman"/>
          <w:bCs/>
          <w:sz w:val="28"/>
          <w:szCs w:val="28"/>
          <w:lang w:val="ru-RU"/>
        </w:rPr>
        <w:t>:</w:t>
      </w:r>
    </w:p>
    <w:p w14:paraId="2B176FF3" w14:textId="7500ABFE" w:rsidR="003C77E8" w:rsidRPr="003C77E8" w:rsidRDefault="006625A7" w:rsidP="00C23506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«2.5 </w:t>
      </w:r>
      <w:r w:rsidRPr="00733C81">
        <w:rPr>
          <w:rFonts w:ascii="Times New Roman" w:hAnsi="Times New Roman"/>
          <w:sz w:val="28"/>
          <w:szCs w:val="28"/>
          <w:lang w:val="ru-RU"/>
        </w:rPr>
        <w:t xml:space="preserve">Конкурсная комиссия состоит из председателя, заместителя председателя, секретаря и иных членов конкурсной комиссии. Председатель, заместитель председателя и секретарь избираются из состава конкурсной комиссии открытым голосованием большинством голосов от числа присутствующих на заседании членов конкурсной комиссии на первом заседании конкурсной комиссии. </w:t>
      </w:r>
      <w:r w:rsidR="003C77E8" w:rsidRPr="003C77E8">
        <w:rPr>
          <w:rFonts w:ascii="Times New Roman" w:hAnsi="Times New Roman"/>
          <w:sz w:val="28"/>
          <w:szCs w:val="28"/>
          <w:lang w:val="ru-RU"/>
        </w:rPr>
        <w:t>Председатель конкурсной комиссии назначается из числа членов, назначенных Губернатором области</w:t>
      </w:r>
      <w:r w:rsidR="003C77E8" w:rsidRPr="003C77E8">
        <w:rPr>
          <w:sz w:val="28"/>
          <w:szCs w:val="28"/>
          <w:lang w:val="ru-RU"/>
        </w:rPr>
        <w:t>.</w:t>
      </w:r>
      <w:r w:rsidR="003C77E8">
        <w:rPr>
          <w:sz w:val="28"/>
          <w:szCs w:val="28"/>
          <w:lang w:val="ru-RU"/>
        </w:rPr>
        <w:t>».</w:t>
      </w:r>
    </w:p>
    <w:p w14:paraId="627D5070" w14:textId="262F964A" w:rsidR="003C77E8" w:rsidRPr="003C77E8" w:rsidRDefault="003C77E8" w:rsidP="00C23506">
      <w:pPr>
        <w:pStyle w:val="a6"/>
        <w:spacing w:line="276" w:lineRule="auto"/>
        <w:ind w:left="0"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/>
        </w:rPr>
        <w:t>2.</w:t>
      </w:r>
      <w:r w:rsidRPr="003C77E8">
        <w:rPr>
          <w:rFonts w:ascii="Times New Roman" w:hAnsi="Times New Roman"/>
          <w:sz w:val="28"/>
          <w:szCs w:val="28"/>
          <w:lang w:val="ru-RU"/>
        </w:rPr>
        <w:t xml:space="preserve"> Опубликовать настоящее решение в Бюллетене муниципальных нормативных правовых актов органов местного самоуправления Тужинского муниципального района Кировской области</w:t>
      </w:r>
      <w:r w:rsidRPr="003C77E8">
        <w:rPr>
          <w:rFonts w:ascii="Times New Roman" w:hAnsi="Times New Roman"/>
          <w:sz w:val="28"/>
          <w:szCs w:val="28"/>
          <w:lang w:val="ru-RU" w:eastAsia="ru-RU"/>
        </w:rPr>
        <w:t>.</w:t>
      </w:r>
    </w:p>
    <w:p w14:paraId="7C83BE83" w14:textId="5B2435A1" w:rsidR="003C77E8" w:rsidRDefault="003C77E8" w:rsidP="00C23506">
      <w:pPr>
        <w:spacing w:line="276" w:lineRule="auto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 w:rsidRPr="003C77E8">
        <w:rPr>
          <w:rFonts w:ascii="Times New Roman" w:hAnsi="Times New Roman"/>
          <w:sz w:val="28"/>
          <w:szCs w:val="28"/>
          <w:lang w:val="ru-RU"/>
        </w:rPr>
        <w:t>3. Настоящее решение вступает в силу после его официального опубликования.</w:t>
      </w:r>
    </w:p>
    <w:p w14:paraId="172A5209" w14:textId="4D99D000" w:rsidR="009842A1" w:rsidRDefault="009842A1" w:rsidP="003C77E8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20CD7AB3" w14:textId="4D2C9B9F" w:rsidR="009842A1" w:rsidRPr="00C23506" w:rsidRDefault="009842A1" w:rsidP="00C23506">
      <w:pPr>
        <w:pStyle w:val="a4"/>
        <w:rPr>
          <w:rFonts w:ascii="Times New Roman" w:hAnsi="Times New Roman" w:cs="Times New Roman"/>
          <w:sz w:val="28"/>
          <w:szCs w:val="28"/>
        </w:rPr>
      </w:pPr>
      <w:r w:rsidRPr="00C23506">
        <w:rPr>
          <w:rFonts w:ascii="Times New Roman" w:hAnsi="Times New Roman" w:cs="Times New Roman"/>
          <w:sz w:val="28"/>
          <w:szCs w:val="28"/>
        </w:rPr>
        <w:t>Председатель Тужинской</w:t>
      </w:r>
    </w:p>
    <w:p w14:paraId="435AF94E" w14:textId="578BBB8F" w:rsidR="009842A1" w:rsidRDefault="00C23506" w:rsidP="00C23506">
      <w:pPr>
        <w:pStyle w:val="a4"/>
        <w:rPr>
          <w:rFonts w:ascii="Times New Roman" w:hAnsi="Times New Roman" w:cs="Times New Roman"/>
          <w:sz w:val="28"/>
          <w:szCs w:val="28"/>
        </w:rPr>
      </w:pPr>
      <w:r w:rsidRPr="00C23506">
        <w:rPr>
          <w:rFonts w:ascii="Times New Roman" w:hAnsi="Times New Roman" w:cs="Times New Roman"/>
          <w:sz w:val="28"/>
          <w:szCs w:val="28"/>
        </w:rPr>
        <w:t>п</w:t>
      </w:r>
      <w:r w:rsidR="009842A1" w:rsidRPr="00C23506">
        <w:rPr>
          <w:rFonts w:ascii="Times New Roman" w:hAnsi="Times New Roman" w:cs="Times New Roman"/>
          <w:sz w:val="28"/>
          <w:szCs w:val="28"/>
        </w:rPr>
        <w:t xml:space="preserve">оселковой Думы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AB2004">
        <w:rPr>
          <w:rFonts w:ascii="Times New Roman" w:hAnsi="Times New Roman" w:cs="Times New Roman"/>
          <w:sz w:val="28"/>
          <w:szCs w:val="28"/>
        </w:rPr>
        <w:t xml:space="preserve"> </w:t>
      </w:r>
      <w:r w:rsidRPr="00C23506">
        <w:rPr>
          <w:rFonts w:ascii="Times New Roman" w:hAnsi="Times New Roman" w:cs="Times New Roman"/>
          <w:sz w:val="28"/>
          <w:szCs w:val="28"/>
        </w:rPr>
        <w:t xml:space="preserve">Э.Н. </w:t>
      </w:r>
      <w:proofErr w:type="spellStart"/>
      <w:r w:rsidRPr="00C23506">
        <w:rPr>
          <w:rFonts w:ascii="Times New Roman" w:hAnsi="Times New Roman" w:cs="Times New Roman"/>
          <w:sz w:val="28"/>
          <w:szCs w:val="28"/>
        </w:rPr>
        <w:t>Багаев</w:t>
      </w:r>
      <w:proofErr w:type="spellEnd"/>
    </w:p>
    <w:p w14:paraId="70905EB1" w14:textId="14BDB793" w:rsidR="00C23506" w:rsidRDefault="00C23506" w:rsidP="00C23506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44142A90" w14:textId="32AD7973" w:rsidR="00C23506" w:rsidRPr="00C23506" w:rsidRDefault="00C23506" w:rsidP="003C77E8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</w:p>
    <w:sectPr w:rsidR="00C23506" w:rsidRPr="00C23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CC0363"/>
    <w:multiLevelType w:val="multilevel"/>
    <w:tmpl w:val="3E6AF00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Arial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Arial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Arial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Arial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Arial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Arial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Arial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BBB"/>
    <w:rsid w:val="0003223B"/>
    <w:rsid w:val="00220FC9"/>
    <w:rsid w:val="003C77E8"/>
    <w:rsid w:val="004F5DAB"/>
    <w:rsid w:val="006625A7"/>
    <w:rsid w:val="009842A1"/>
    <w:rsid w:val="00AB2004"/>
    <w:rsid w:val="00C23506"/>
    <w:rsid w:val="00C55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07396"/>
  <w15:chartTrackingRefBased/>
  <w15:docId w15:val="{E5B9FBBB-E0EF-4BC8-9C51-33C37ED5E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5BBB"/>
    <w:pPr>
      <w:spacing w:after="0" w:line="240" w:lineRule="auto"/>
    </w:pPr>
    <w:rPr>
      <w:rFonts w:eastAsiaTheme="minorEastAsia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C55BBB"/>
    <w:rPr>
      <w:sz w:val="24"/>
      <w:szCs w:val="32"/>
    </w:rPr>
  </w:style>
  <w:style w:type="paragraph" w:styleId="a4">
    <w:name w:val="No Spacing"/>
    <w:basedOn w:val="a"/>
    <w:link w:val="a3"/>
    <w:uiPriority w:val="1"/>
    <w:qFormat/>
    <w:rsid w:val="00C55BBB"/>
    <w:rPr>
      <w:rFonts w:eastAsiaTheme="minorHAnsi" w:cstheme="minorBidi"/>
      <w:szCs w:val="32"/>
      <w:lang w:val="ru-RU" w:bidi="ar-SA"/>
    </w:rPr>
  </w:style>
  <w:style w:type="paragraph" w:customStyle="1" w:styleId="ConsPlusNormal">
    <w:name w:val="ConsPlusNormal"/>
    <w:uiPriority w:val="99"/>
    <w:rsid w:val="00C55BB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en-US" w:eastAsia="ru-RU" w:bidi="en-US"/>
    </w:rPr>
  </w:style>
  <w:style w:type="paragraph" w:customStyle="1" w:styleId="a5">
    <w:name w:val="Знак Знак"/>
    <w:basedOn w:val="a"/>
    <w:rsid w:val="003C77E8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 w:bidi="ar-SA"/>
    </w:rPr>
  </w:style>
  <w:style w:type="paragraph" w:styleId="a6">
    <w:name w:val="List Paragraph"/>
    <w:basedOn w:val="a"/>
    <w:uiPriority w:val="34"/>
    <w:qFormat/>
    <w:rsid w:val="003C77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4E5934887F9DDD235A78003909FFAC74FAF26368ED87C90D4B2AA6B7B672C6E4225916E7135D493LFR0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Управление делами</dc:creator>
  <cp:keywords/>
  <dc:description/>
  <cp:lastModifiedBy>Анна Сергеевна</cp:lastModifiedBy>
  <cp:revision>5</cp:revision>
  <cp:lastPrinted>2024-10-02T11:38:00Z</cp:lastPrinted>
  <dcterms:created xsi:type="dcterms:W3CDTF">2024-09-26T06:04:00Z</dcterms:created>
  <dcterms:modified xsi:type="dcterms:W3CDTF">2024-10-04T07:36:00Z</dcterms:modified>
</cp:coreProperties>
</file>