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1331E" w14:textId="77777777" w:rsidR="00EB51A1" w:rsidRPr="001823E8" w:rsidRDefault="00EB51A1" w:rsidP="00A30D03">
      <w:pPr>
        <w:spacing w:after="360" w:line="360" w:lineRule="auto"/>
        <w:jc w:val="center"/>
        <w:rPr>
          <w:rFonts w:cs="Times New Roman"/>
        </w:rPr>
      </w:pPr>
      <w:r w:rsidRPr="001823E8">
        <w:rPr>
          <w:rFonts w:cs="Times New Roman"/>
          <w:noProof/>
          <w:lang w:eastAsia="ru-RU" w:bidi="ar-SA"/>
        </w:rPr>
        <w:drawing>
          <wp:inline distT="0" distB="0" distL="0" distR="0" wp14:anchorId="46E8F8EF" wp14:editId="72A2C37C">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blip>
                    <a:srcRect/>
                    <a:stretch>
                      <a:fillRect/>
                    </a:stretch>
                  </pic:blipFill>
                  <pic:spPr bwMode="auto">
                    <a:xfrm>
                      <a:off x="0" y="0"/>
                      <a:ext cx="447675" cy="561975"/>
                    </a:xfrm>
                    <a:prstGeom prst="rect">
                      <a:avLst/>
                    </a:prstGeom>
                    <a:noFill/>
                    <a:ln w="9525">
                      <a:noFill/>
                      <a:miter lim="800000"/>
                      <a:headEnd/>
                      <a:tailEnd/>
                    </a:ln>
                  </pic:spPr>
                </pic:pic>
              </a:graphicData>
            </a:graphic>
          </wp:inline>
        </w:drawing>
      </w:r>
    </w:p>
    <w:p w14:paraId="5352BE52" w14:textId="77777777" w:rsidR="00EB51A1" w:rsidRPr="00AF57C5" w:rsidRDefault="00EB51A1" w:rsidP="00EB51A1">
      <w:pPr>
        <w:pStyle w:val="a3"/>
        <w:jc w:val="center"/>
        <w:rPr>
          <w:b/>
          <w:sz w:val="28"/>
          <w:szCs w:val="28"/>
        </w:rPr>
      </w:pPr>
      <w:r w:rsidRPr="00AF57C5">
        <w:rPr>
          <w:b/>
          <w:sz w:val="28"/>
          <w:szCs w:val="28"/>
        </w:rPr>
        <w:t>ТУЖИНСКАЯ РАЙОННАЯ ДУМА</w:t>
      </w:r>
    </w:p>
    <w:p w14:paraId="285C2103" w14:textId="77777777" w:rsidR="00EB51A1" w:rsidRPr="00A30D03" w:rsidRDefault="00EB51A1" w:rsidP="00A30D03">
      <w:pPr>
        <w:pStyle w:val="a3"/>
        <w:spacing w:after="360"/>
        <w:jc w:val="center"/>
        <w:rPr>
          <w:b/>
          <w:sz w:val="28"/>
          <w:szCs w:val="28"/>
        </w:rPr>
      </w:pPr>
      <w:r w:rsidRPr="00AF57C5">
        <w:rPr>
          <w:b/>
          <w:sz w:val="28"/>
          <w:szCs w:val="28"/>
        </w:rPr>
        <w:t>КИРОВСКОЙ ОБЛАСТИ</w:t>
      </w:r>
    </w:p>
    <w:p w14:paraId="716B4608" w14:textId="77777777" w:rsidR="00EB51A1" w:rsidRPr="00A30D03" w:rsidRDefault="00EB51A1" w:rsidP="00A30D03">
      <w:pPr>
        <w:pStyle w:val="a3"/>
        <w:spacing w:after="360"/>
        <w:jc w:val="center"/>
        <w:rPr>
          <w:b/>
          <w:sz w:val="28"/>
          <w:szCs w:val="28"/>
        </w:rPr>
      </w:pPr>
      <w:r w:rsidRPr="00AF57C5">
        <w:rPr>
          <w:b/>
          <w:sz w:val="28"/>
          <w:szCs w:val="28"/>
        </w:rPr>
        <w:t>РЕШЕНИЕ</w:t>
      </w:r>
    </w:p>
    <w:tbl>
      <w:tblPr>
        <w:tblW w:w="0" w:type="auto"/>
        <w:tblLook w:val="04A0" w:firstRow="1" w:lastRow="0" w:firstColumn="1" w:lastColumn="0" w:noHBand="0" w:noVBand="1"/>
      </w:tblPr>
      <w:tblGrid>
        <w:gridCol w:w="2235"/>
        <w:gridCol w:w="4819"/>
        <w:gridCol w:w="2516"/>
      </w:tblGrid>
      <w:tr w:rsidR="00EB51A1" w:rsidRPr="00AF57C5" w14:paraId="6C4B8098" w14:textId="77777777" w:rsidTr="000F05FA">
        <w:tc>
          <w:tcPr>
            <w:tcW w:w="2235" w:type="dxa"/>
            <w:tcBorders>
              <w:bottom w:val="single" w:sz="4" w:space="0" w:color="auto"/>
            </w:tcBorders>
          </w:tcPr>
          <w:p w14:paraId="3B6A87DC" w14:textId="2DCAFC25" w:rsidR="00EB51A1" w:rsidRPr="00AF57C5" w:rsidRDefault="00F56FD7" w:rsidP="000F05FA">
            <w:pPr>
              <w:pStyle w:val="a3"/>
              <w:jc w:val="center"/>
              <w:rPr>
                <w:sz w:val="28"/>
                <w:szCs w:val="28"/>
              </w:rPr>
            </w:pPr>
            <w:r>
              <w:rPr>
                <w:sz w:val="28"/>
                <w:szCs w:val="28"/>
              </w:rPr>
              <w:t>09.12.2024</w:t>
            </w:r>
          </w:p>
        </w:tc>
        <w:tc>
          <w:tcPr>
            <w:tcW w:w="4819" w:type="dxa"/>
          </w:tcPr>
          <w:p w14:paraId="00EACC95" w14:textId="77777777" w:rsidR="00EB51A1" w:rsidRPr="00AF57C5" w:rsidRDefault="00EB51A1" w:rsidP="000F05FA">
            <w:pPr>
              <w:pStyle w:val="a3"/>
              <w:jc w:val="right"/>
              <w:rPr>
                <w:sz w:val="28"/>
                <w:szCs w:val="28"/>
              </w:rPr>
            </w:pPr>
            <w:r w:rsidRPr="00AF57C5">
              <w:rPr>
                <w:sz w:val="28"/>
                <w:szCs w:val="28"/>
              </w:rPr>
              <w:t>№</w:t>
            </w:r>
          </w:p>
        </w:tc>
        <w:tc>
          <w:tcPr>
            <w:tcW w:w="2516" w:type="dxa"/>
            <w:tcBorders>
              <w:bottom w:val="single" w:sz="4" w:space="0" w:color="auto"/>
            </w:tcBorders>
          </w:tcPr>
          <w:p w14:paraId="4AB71272" w14:textId="43F5FDDE" w:rsidR="00EB51A1" w:rsidRPr="00AF57C5" w:rsidRDefault="00F56FD7" w:rsidP="00AF57C5">
            <w:pPr>
              <w:pStyle w:val="a3"/>
              <w:jc w:val="center"/>
              <w:rPr>
                <w:sz w:val="28"/>
                <w:szCs w:val="28"/>
              </w:rPr>
            </w:pPr>
            <w:r>
              <w:rPr>
                <w:sz w:val="28"/>
                <w:szCs w:val="28"/>
              </w:rPr>
              <w:t>36/220</w:t>
            </w:r>
          </w:p>
        </w:tc>
      </w:tr>
    </w:tbl>
    <w:p w14:paraId="27914314" w14:textId="77777777" w:rsidR="00EB51A1" w:rsidRPr="0070270D" w:rsidRDefault="00EB51A1" w:rsidP="00A30D03">
      <w:pPr>
        <w:pStyle w:val="a3"/>
        <w:spacing w:after="480"/>
        <w:jc w:val="center"/>
        <w:rPr>
          <w:sz w:val="28"/>
          <w:szCs w:val="28"/>
        </w:rPr>
      </w:pPr>
      <w:proofErr w:type="spellStart"/>
      <w:r w:rsidRPr="0070270D">
        <w:rPr>
          <w:sz w:val="28"/>
          <w:szCs w:val="28"/>
        </w:rPr>
        <w:t>пгт</w:t>
      </w:r>
      <w:proofErr w:type="spellEnd"/>
      <w:r w:rsidRPr="0070270D">
        <w:rPr>
          <w:sz w:val="28"/>
          <w:szCs w:val="28"/>
        </w:rPr>
        <w:t xml:space="preserve"> Тужа</w:t>
      </w:r>
    </w:p>
    <w:p w14:paraId="38D03ED7" w14:textId="2B60FB45" w:rsidR="004305E0" w:rsidRDefault="0070270D" w:rsidP="0070270D">
      <w:pPr>
        <w:pStyle w:val="a7"/>
        <w:spacing w:after="480"/>
        <w:ind w:left="360"/>
        <w:jc w:val="center"/>
        <w:rPr>
          <w:rFonts w:cs="Times New Roman"/>
          <w:b/>
          <w:sz w:val="28"/>
          <w:szCs w:val="28"/>
        </w:rPr>
      </w:pPr>
      <w:bookmarkStart w:id="0" w:name="_Hlk184282736"/>
      <w:r w:rsidRPr="0070270D">
        <w:rPr>
          <w:rFonts w:cs="Times New Roman"/>
          <w:b/>
          <w:sz w:val="28"/>
          <w:szCs w:val="28"/>
        </w:rPr>
        <w:t>О деятельности М</w:t>
      </w:r>
      <w:r>
        <w:rPr>
          <w:rFonts w:cs="Times New Roman"/>
          <w:b/>
          <w:sz w:val="28"/>
          <w:szCs w:val="28"/>
        </w:rPr>
        <w:t>Б</w:t>
      </w:r>
      <w:r w:rsidRPr="0070270D">
        <w:rPr>
          <w:rFonts w:cs="Times New Roman"/>
          <w:b/>
          <w:sz w:val="28"/>
          <w:szCs w:val="28"/>
        </w:rPr>
        <w:t>УК Тужинский РКДЦ по организации досуга и</w:t>
      </w:r>
      <w:r>
        <w:rPr>
          <w:rFonts w:cs="Times New Roman"/>
          <w:b/>
          <w:sz w:val="28"/>
          <w:szCs w:val="28"/>
        </w:rPr>
        <w:t xml:space="preserve"> </w:t>
      </w:r>
      <w:r w:rsidRPr="0070270D">
        <w:rPr>
          <w:rFonts w:cs="Times New Roman"/>
          <w:b/>
          <w:sz w:val="28"/>
          <w:szCs w:val="28"/>
        </w:rPr>
        <w:t>приобщении</w:t>
      </w:r>
      <w:r>
        <w:rPr>
          <w:rFonts w:cs="Times New Roman"/>
          <w:b/>
          <w:sz w:val="28"/>
          <w:szCs w:val="28"/>
        </w:rPr>
        <w:t xml:space="preserve"> </w:t>
      </w:r>
      <w:r w:rsidRPr="0070270D">
        <w:rPr>
          <w:rFonts w:cs="Times New Roman"/>
          <w:b/>
          <w:sz w:val="28"/>
          <w:szCs w:val="28"/>
        </w:rPr>
        <w:t>жителей района к творчеству, культурному развитию.</w:t>
      </w:r>
      <w:bookmarkEnd w:id="0"/>
      <w:r w:rsidRPr="0070270D">
        <w:rPr>
          <w:rFonts w:cs="Times New Roman"/>
          <w:b/>
          <w:sz w:val="28"/>
          <w:szCs w:val="28"/>
        </w:rPr>
        <w:t xml:space="preserve"> Организация деятельности клубных</w:t>
      </w:r>
      <w:r>
        <w:rPr>
          <w:rFonts w:cs="Times New Roman"/>
          <w:b/>
          <w:sz w:val="28"/>
          <w:szCs w:val="28"/>
        </w:rPr>
        <w:t xml:space="preserve"> </w:t>
      </w:r>
      <w:r w:rsidRPr="0070270D">
        <w:rPr>
          <w:rFonts w:cs="Times New Roman"/>
          <w:b/>
          <w:sz w:val="28"/>
          <w:szCs w:val="28"/>
        </w:rPr>
        <w:t>формирований</w:t>
      </w:r>
      <w:r>
        <w:rPr>
          <w:rFonts w:cs="Times New Roman"/>
          <w:b/>
          <w:sz w:val="28"/>
          <w:szCs w:val="28"/>
        </w:rPr>
        <w:t>.</w:t>
      </w:r>
    </w:p>
    <w:p w14:paraId="4294436F" w14:textId="77777777" w:rsidR="0070270D" w:rsidRPr="0070270D" w:rsidRDefault="0070270D" w:rsidP="0070270D">
      <w:pPr>
        <w:pStyle w:val="a7"/>
        <w:spacing w:after="480"/>
        <w:ind w:left="360"/>
        <w:jc w:val="center"/>
        <w:rPr>
          <w:rFonts w:cs="Times New Roman"/>
          <w:b/>
          <w:sz w:val="28"/>
          <w:szCs w:val="28"/>
        </w:rPr>
      </w:pPr>
    </w:p>
    <w:p w14:paraId="280796AC" w14:textId="46D9A339" w:rsidR="00EB51A1" w:rsidRPr="004305E0" w:rsidRDefault="004305E0" w:rsidP="004305E0">
      <w:pPr>
        <w:pStyle w:val="a7"/>
        <w:spacing w:line="312" w:lineRule="auto"/>
        <w:ind w:left="0"/>
        <w:rPr>
          <w:rFonts w:cs="Times New Roman"/>
          <w:sz w:val="28"/>
          <w:szCs w:val="28"/>
        </w:rPr>
      </w:pPr>
      <w:r>
        <w:rPr>
          <w:rFonts w:cs="Times New Roman"/>
          <w:sz w:val="28"/>
          <w:szCs w:val="28"/>
        </w:rPr>
        <w:t xml:space="preserve">          </w:t>
      </w:r>
      <w:r w:rsidR="0089548E">
        <w:rPr>
          <w:rFonts w:cs="Times New Roman"/>
          <w:sz w:val="28"/>
          <w:szCs w:val="28"/>
        </w:rPr>
        <w:t>Заслушав информацию</w:t>
      </w:r>
      <w:r>
        <w:rPr>
          <w:rFonts w:cs="Times New Roman"/>
          <w:sz w:val="28"/>
          <w:szCs w:val="28"/>
        </w:rPr>
        <w:t xml:space="preserve"> </w:t>
      </w:r>
      <w:r w:rsidR="0070270D">
        <w:rPr>
          <w:rFonts w:cs="Times New Roman"/>
          <w:sz w:val="28"/>
          <w:szCs w:val="28"/>
        </w:rPr>
        <w:t xml:space="preserve">директора </w:t>
      </w:r>
      <w:r w:rsidR="0070270D" w:rsidRPr="0070270D">
        <w:rPr>
          <w:rFonts w:cs="Times New Roman"/>
          <w:bCs/>
          <w:sz w:val="28"/>
          <w:szCs w:val="28"/>
        </w:rPr>
        <w:t>МБУК Тужинский РКДЦ</w:t>
      </w:r>
      <w:r w:rsidR="0070270D" w:rsidRPr="0070270D">
        <w:rPr>
          <w:rFonts w:cs="Times New Roman"/>
          <w:b/>
          <w:sz w:val="28"/>
          <w:szCs w:val="28"/>
        </w:rPr>
        <w:t xml:space="preserve"> </w:t>
      </w:r>
      <w:proofErr w:type="spellStart"/>
      <w:r w:rsidR="000E2065" w:rsidRPr="000E2065">
        <w:rPr>
          <w:rFonts w:cs="Times New Roman"/>
          <w:bCs/>
          <w:sz w:val="28"/>
          <w:szCs w:val="28"/>
        </w:rPr>
        <w:t>Багаева</w:t>
      </w:r>
      <w:proofErr w:type="spellEnd"/>
      <w:r w:rsidR="000E2065">
        <w:rPr>
          <w:rFonts w:cs="Times New Roman"/>
          <w:b/>
          <w:sz w:val="28"/>
          <w:szCs w:val="28"/>
        </w:rPr>
        <w:t xml:space="preserve"> </w:t>
      </w:r>
      <w:r w:rsidR="0070270D">
        <w:rPr>
          <w:rFonts w:cs="Times New Roman"/>
          <w:bCs/>
          <w:sz w:val="28"/>
          <w:szCs w:val="28"/>
        </w:rPr>
        <w:t>Эдуарда Николаевича</w:t>
      </w:r>
      <w:r w:rsidR="0070270D">
        <w:rPr>
          <w:rFonts w:cs="Times New Roman"/>
          <w:b/>
          <w:sz w:val="28"/>
          <w:szCs w:val="28"/>
        </w:rPr>
        <w:t xml:space="preserve"> </w:t>
      </w:r>
      <w:r w:rsidR="0070270D">
        <w:rPr>
          <w:rFonts w:cs="Times New Roman"/>
          <w:bCs/>
          <w:sz w:val="28"/>
          <w:szCs w:val="28"/>
        </w:rPr>
        <w:t>о</w:t>
      </w:r>
      <w:r w:rsidR="0070270D" w:rsidRPr="0070270D">
        <w:rPr>
          <w:rFonts w:cs="Times New Roman"/>
          <w:bCs/>
          <w:sz w:val="28"/>
          <w:szCs w:val="28"/>
        </w:rPr>
        <w:t xml:space="preserve"> деятельности МБУК Тужинский РКДЦ по организации досуга и приобщении жителей района к творчеству, культурному развитию</w:t>
      </w:r>
      <w:r w:rsidR="00F56FD7">
        <w:rPr>
          <w:rFonts w:cs="Times New Roman"/>
          <w:bCs/>
          <w:sz w:val="28"/>
          <w:szCs w:val="28"/>
        </w:rPr>
        <w:t xml:space="preserve"> </w:t>
      </w:r>
      <w:r w:rsidR="00EB51A1" w:rsidRPr="004305E0">
        <w:rPr>
          <w:rFonts w:cs="Times New Roman"/>
          <w:sz w:val="28"/>
          <w:szCs w:val="28"/>
        </w:rPr>
        <w:t>Дума РЕШИЛА:</w:t>
      </w:r>
    </w:p>
    <w:p w14:paraId="462C12C9" w14:textId="2657A3CA" w:rsidR="00E0178A" w:rsidRDefault="004A0707" w:rsidP="004305E0">
      <w:pPr>
        <w:pStyle w:val="ConsTitle"/>
        <w:widowControl/>
        <w:numPr>
          <w:ilvl w:val="0"/>
          <w:numId w:val="6"/>
        </w:numPr>
        <w:spacing w:line="312" w:lineRule="auto"/>
        <w:ind w:left="0" w:right="0" w:firstLine="709"/>
        <w:jc w:val="both"/>
        <w:rPr>
          <w:rFonts w:ascii="Times New Roman" w:hAnsi="Times New Roman" w:cs="Times New Roman"/>
          <w:b w:val="0"/>
          <w:sz w:val="28"/>
          <w:szCs w:val="28"/>
        </w:rPr>
      </w:pPr>
      <w:r w:rsidRPr="0070270D">
        <w:rPr>
          <w:rFonts w:ascii="Times New Roman" w:hAnsi="Times New Roman" w:cs="Times New Roman"/>
          <w:b w:val="0"/>
          <w:sz w:val="28"/>
          <w:szCs w:val="28"/>
        </w:rPr>
        <w:t>Информацию</w:t>
      </w:r>
      <w:r w:rsidR="004305E0" w:rsidRPr="0070270D">
        <w:rPr>
          <w:rFonts w:ascii="Times New Roman" w:hAnsi="Times New Roman" w:cs="Times New Roman"/>
          <w:b w:val="0"/>
          <w:sz w:val="28"/>
          <w:szCs w:val="28"/>
        </w:rPr>
        <w:t xml:space="preserve"> </w:t>
      </w:r>
      <w:r w:rsidR="0070270D" w:rsidRPr="0070270D">
        <w:rPr>
          <w:rFonts w:ascii="Times New Roman" w:hAnsi="Times New Roman" w:cs="Times New Roman"/>
          <w:b w:val="0"/>
          <w:sz w:val="28"/>
          <w:szCs w:val="28"/>
        </w:rPr>
        <w:t xml:space="preserve">директора МБУК Тужинский РКДЦ </w:t>
      </w:r>
      <w:proofErr w:type="spellStart"/>
      <w:r w:rsidR="0070270D">
        <w:rPr>
          <w:rFonts w:ascii="Times New Roman" w:hAnsi="Times New Roman" w:cs="Times New Roman"/>
          <w:b w:val="0"/>
          <w:sz w:val="28"/>
          <w:szCs w:val="28"/>
        </w:rPr>
        <w:t>Багаева</w:t>
      </w:r>
      <w:proofErr w:type="spellEnd"/>
      <w:r w:rsidR="0070270D">
        <w:rPr>
          <w:rFonts w:ascii="Times New Roman" w:hAnsi="Times New Roman" w:cs="Times New Roman"/>
          <w:b w:val="0"/>
          <w:sz w:val="28"/>
          <w:szCs w:val="28"/>
        </w:rPr>
        <w:t xml:space="preserve"> </w:t>
      </w:r>
      <w:r w:rsidR="0070270D" w:rsidRPr="0070270D">
        <w:rPr>
          <w:rFonts w:ascii="Times New Roman" w:hAnsi="Times New Roman" w:cs="Times New Roman"/>
          <w:b w:val="0"/>
          <w:sz w:val="28"/>
          <w:szCs w:val="28"/>
        </w:rPr>
        <w:t>Эдуарда Николаевича</w:t>
      </w:r>
      <w:r w:rsidR="0070270D" w:rsidRPr="004305E0">
        <w:rPr>
          <w:rFonts w:ascii="Times New Roman" w:hAnsi="Times New Roman" w:cs="Times New Roman"/>
          <w:b w:val="0"/>
          <w:sz w:val="28"/>
          <w:szCs w:val="28"/>
        </w:rPr>
        <w:t xml:space="preserve"> </w:t>
      </w:r>
      <w:r w:rsidR="0070270D" w:rsidRPr="0070270D">
        <w:rPr>
          <w:rFonts w:ascii="Times New Roman" w:hAnsi="Times New Roman" w:cs="Times New Roman"/>
          <w:b w:val="0"/>
          <w:sz w:val="28"/>
          <w:szCs w:val="28"/>
        </w:rPr>
        <w:t>о деятельности МБУК Тужинский РКДЦ по организации досуга и приобщении жителей района к творчеству, культурному развитию</w:t>
      </w:r>
      <w:r w:rsidR="0070270D">
        <w:rPr>
          <w:rFonts w:ascii="Times New Roman" w:hAnsi="Times New Roman" w:cs="Times New Roman"/>
          <w:b w:val="0"/>
          <w:sz w:val="28"/>
          <w:szCs w:val="28"/>
        </w:rPr>
        <w:t xml:space="preserve"> </w:t>
      </w:r>
      <w:r>
        <w:rPr>
          <w:rFonts w:ascii="Times New Roman" w:hAnsi="Times New Roman" w:cs="Times New Roman"/>
          <w:b w:val="0"/>
          <w:sz w:val="28"/>
          <w:szCs w:val="28"/>
        </w:rPr>
        <w:t>принять к сведению.</w:t>
      </w:r>
    </w:p>
    <w:p w14:paraId="23D97BBE" w14:textId="13CA8553" w:rsidR="00394147" w:rsidRDefault="000D608A" w:rsidP="004305E0">
      <w:pPr>
        <w:pStyle w:val="ConsTitle"/>
        <w:widowControl/>
        <w:spacing w:line="312" w:lineRule="auto"/>
        <w:ind w:right="0" w:firstLine="709"/>
        <w:jc w:val="both"/>
        <w:rPr>
          <w:rFonts w:ascii="Times New Roman" w:hAnsi="Times New Roman" w:cs="Times New Roman"/>
          <w:b w:val="0"/>
          <w:sz w:val="28"/>
          <w:szCs w:val="28"/>
        </w:rPr>
      </w:pPr>
      <w:r>
        <w:rPr>
          <w:rFonts w:ascii="Times New Roman" w:hAnsi="Times New Roman" w:cs="Times New Roman"/>
          <w:b w:val="0"/>
          <w:sz w:val="28"/>
          <w:szCs w:val="28"/>
        </w:rPr>
        <w:t>2</w:t>
      </w:r>
      <w:r w:rsidR="00DD6995" w:rsidRPr="00B00ACF">
        <w:rPr>
          <w:rFonts w:ascii="Times New Roman" w:hAnsi="Times New Roman" w:cs="Times New Roman"/>
          <w:b w:val="0"/>
          <w:sz w:val="28"/>
          <w:szCs w:val="28"/>
        </w:rPr>
        <w:t xml:space="preserve">. </w:t>
      </w:r>
      <w:r w:rsidR="0000252A" w:rsidRPr="00B00ACF">
        <w:rPr>
          <w:rFonts w:ascii="Times New Roman" w:hAnsi="Times New Roman" w:cs="Times New Roman"/>
          <w:b w:val="0"/>
          <w:sz w:val="28"/>
          <w:szCs w:val="28"/>
        </w:rPr>
        <w:t>Опубликовать решение в Бюллетене муниципаль</w:t>
      </w:r>
      <w:r w:rsidR="00AF57C5" w:rsidRPr="00B00ACF">
        <w:rPr>
          <w:rFonts w:ascii="Times New Roman" w:hAnsi="Times New Roman" w:cs="Times New Roman"/>
          <w:b w:val="0"/>
          <w:sz w:val="28"/>
          <w:szCs w:val="28"/>
        </w:rPr>
        <w:t xml:space="preserve">ных нормативных правовых актов </w:t>
      </w:r>
      <w:r w:rsidR="0000252A" w:rsidRPr="00B00ACF">
        <w:rPr>
          <w:rFonts w:ascii="Times New Roman" w:hAnsi="Times New Roman" w:cs="Times New Roman"/>
          <w:b w:val="0"/>
          <w:sz w:val="28"/>
          <w:szCs w:val="28"/>
        </w:rPr>
        <w:t>органов местного самоуправления Тужинского муниципального района Кировской области</w:t>
      </w:r>
      <w:r w:rsidR="004D149F" w:rsidRPr="00B00ACF">
        <w:rPr>
          <w:rFonts w:ascii="Times New Roman" w:hAnsi="Times New Roman" w:cs="Times New Roman"/>
          <w:b w:val="0"/>
          <w:sz w:val="28"/>
          <w:szCs w:val="28"/>
        </w:rPr>
        <w:t xml:space="preserve"> </w:t>
      </w:r>
      <w:r w:rsidR="000E2065" w:rsidRPr="0070270D">
        <w:rPr>
          <w:rFonts w:ascii="Times New Roman" w:hAnsi="Times New Roman" w:cs="Times New Roman"/>
          <w:b w:val="0"/>
          <w:sz w:val="28"/>
          <w:szCs w:val="28"/>
        </w:rPr>
        <w:t>о деятельности МБУК Тужинский РКДЦ по организации досуга и приобщении жителей района к творчеству, культурному развитию</w:t>
      </w:r>
      <w:r w:rsidR="000E2065" w:rsidRPr="00B00ACF">
        <w:rPr>
          <w:rFonts w:ascii="Times New Roman" w:hAnsi="Times New Roman" w:cs="Times New Roman"/>
          <w:b w:val="0"/>
          <w:sz w:val="28"/>
          <w:szCs w:val="28"/>
        </w:rPr>
        <w:t xml:space="preserve"> </w:t>
      </w:r>
      <w:r w:rsidR="004D149F" w:rsidRPr="00B00ACF">
        <w:rPr>
          <w:rFonts w:ascii="Times New Roman" w:hAnsi="Times New Roman" w:cs="Times New Roman"/>
          <w:b w:val="0"/>
          <w:sz w:val="28"/>
          <w:szCs w:val="28"/>
        </w:rPr>
        <w:t>с приложением</w:t>
      </w:r>
      <w:r w:rsidR="00A53870">
        <w:rPr>
          <w:rFonts w:ascii="Times New Roman" w:hAnsi="Times New Roman" w:cs="Times New Roman"/>
          <w:b w:val="0"/>
          <w:sz w:val="28"/>
          <w:szCs w:val="28"/>
        </w:rPr>
        <w:t>.</w:t>
      </w:r>
    </w:p>
    <w:p w14:paraId="696CEFE1" w14:textId="77777777" w:rsidR="004305E0" w:rsidRDefault="004305E0" w:rsidP="004305E0">
      <w:pPr>
        <w:pStyle w:val="ConsTitle"/>
        <w:widowControl/>
        <w:spacing w:line="276" w:lineRule="auto"/>
        <w:ind w:right="0" w:firstLine="709"/>
        <w:jc w:val="both"/>
        <w:rPr>
          <w:rFonts w:ascii="Times New Roman" w:hAnsi="Times New Roman" w:cs="Times New Roman"/>
          <w:b w:val="0"/>
          <w:sz w:val="28"/>
          <w:szCs w:val="28"/>
        </w:rPr>
      </w:pPr>
    </w:p>
    <w:p w14:paraId="133B6C00" w14:textId="77777777" w:rsidR="004305E0" w:rsidRPr="00B00ACF" w:rsidRDefault="004305E0" w:rsidP="004305E0">
      <w:pPr>
        <w:pStyle w:val="ConsTitle"/>
        <w:widowControl/>
        <w:spacing w:line="276" w:lineRule="auto"/>
        <w:ind w:right="0" w:firstLine="709"/>
        <w:jc w:val="both"/>
        <w:rPr>
          <w:rFonts w:ascii="Times New Roman" w:hAnsi="Times New Roman" w:cs="Times New Roman"/>
          <w:b w:val="0"/>
          <w:sz w:val="28"/>
          <w:szCs w:val="28"/>
        </w:rPr>
      </w:pPr>
    </w:p>
    <w:p w14:paraId="69AAE6A2" w14:textId="77777777" w:rsidR="00DE4B7D" w:rsidRDefault="00DE4B7D" w:rsidP="00DE4B7D">
      <w:pPr>
        <w:jc w:val="both"/>
        <w:rPr>
          <w:sz w:val="28"/>
          <w:szCs w:val="28"/>
        </w:rPr>
      </w:pPr>
      <w:r>
        <w:rPr>
          <w:sz w:val="28"/>
          <w:szCs w:val="28"/>
        </w:rPr>
        <w:t>Председатель Тужинской</w:t>
      </w:r>
    </w:p>
    <w:p w14:paraId="5C5EBC40" w14:textId="5B6989E8" w:rsidR="00DE4B7D" w:rsidRDefault="00790825" w:rsidP="00851668">
      <w:pPr>
        <w:spacing w:after="480"/>
        <w:jc w:val="both"/>
        <w:rPr>
          <w:sz w:val="28"/>
          <w:szCs w:val="28"/>
        </w:rPr>
      </w:pPr>
      <w:r>
        <w:rPr>
          <w:sz w:val="28"/>
          <w:szCs w:val="28"/>
        </w:rPr>
        <w:t xml:space="preserve">Районной Думы     </w:t>
      </w:r>
      <w:r w:rsidR="00DE4B7D">
        <w:rPr>
          <w:sz w:val="28"/>
          <w:szCs w:val="28"/>
        </w:rPr>
        <w:t xml:space="preserve">         </w:t>
      </w:r>
      <w:r w:rsidR="00A30D03">
        <w:rPr>
          <w:sz w:val="28"/>
          <w:szCs w:val="28"/>
        </w:rPr>
        <w:t xml:space="preserve">               </w:t>
      </w:r>
      <w:r w:rsidR="00DE4B7D">
        <w:rPr>
          <w:sz w:val="28"/>
          <w:szCs w:val="28"/>
        </w:rPr>
        <w:t xml:space="preserve"> </w:t>
      </w:r>
      <w:r w:rsidR="00A30D03">
        <w:rPr>
          <w:sz w:val="28"/>
          <w:szCs w:val="28"/>
        </w:rPr>
        <w:t xml:space="preserve">Э.Н. </w:t>
      </w:r>
      <w:proofErr w:type="spellStart"/>
      <w:r w:rsidR="00A30D03">
        <w:rPr>
          <w:sz w:val="28"/>
          <w:szCs w:val="28"/>
        </w:rPr>
        <w:t>Багаев</w:t>
      </w:r>
      <w:proofErr w:type="spellEnd"/>
    </w:p>
    <w:p w14:paraId="3958A1C2" w14:textId="39A852DB" w:rsidR="00496A75" w:rsidRDefault="00496A75">
      <w:pPr>
        <w:jc w:val="both"/>
        <w:rPr>
          <w:sz w:val="28"/>
          <w:szCs w:val="28"/>
        </w:rPr>
      </w:pPr>
    </w:p>
    <w:p w14:paraId="097F606C" w14:textId="76A2BFEF" w:rsidR="00EE151E" w:rsidRDefault="00EE151E">
      <w:pPr>
        <w:jc w:val="both"/>
        <w:rPr>
          <w:sz w:val="28"/>
          <w:szCs w:val="28"/>
        </w:rPr>
      </w:pPr>
    </w:p>
    <w:p w14:paraId="5CAA3693" w14:textId="08FC7DE5" w:rsidR="00EE151E" w:rsidRDefault="00EE151E">
      <w:pPr>
        <w:jc w:val="both"/>
        <w:rPr>
          <w:sz w:val="28"/>
          <w:szCs w:val="28"/>
        </w:rPr>
      </w:pPr>
    </w:p>
    <w:p w14:paraId="59768186" w14:textId="3253C886" w:rsidR="00EE151E" w:rsidRDefault="00EE151E">
      <w:pPr>
        <w:jc w:val="both"/>
        <w:rPr>
          <w:sz w:val="28"/>
          <w:szCs w:val="28"/>
        </w:rPr>
      </w:pPr>
    </w:p>
    <w:p w14:paraId="0CDF5A66" w14:textId="77777777" w:rsidR="00EE151E" w:rsidRDefault="00EE151E" w:rsidP="00EE151E">
      <w:pPr>
        <w:ind w:left="-142"/>
        <w:jc w:val="center"/>
        <w:rPr>
          <w:rFonts w:cs="Times New Roman"/>
          <w:b/>
        </w:rPr>
      </w:pPr>
    </w:p>
    <w:p w14:paraId="0F9E5286" w14:textId="67BB05EE" w:rsidR="00EE151E" w:rsidRPr="00EE151E" w:rsidRDefault="00EE151E" w:rsidP="00EE151E">
      <w:pPr>
        <w:spacing w:after="0"/>
        <w:ind w:left="851" w:right="851" w:firstLine="709"/>
        <w:jc w:val="center"/>
        <w:rPr>
          <w:rFonts w:cs="Times New Roman"/>
        </w:rPr>
      </w:pPr>
      <w:r w:rsidRPr="00EE151E">
        <w:rPr>
          <w:rFonts w:cs="Times New Roman"/>
          <w:b/>
        </w:rPr>
        <w:lastRenderedPageBreak/>
        <w:t>Отчет о проделанной работе МБУК Тужинский РКДЦ и СДК-филиалов за 2024 г.</w:t>
      </w:r>
    </w:p>
    <w:p w14:paraId="47D096E0" w14:textId="77777777" w:rsidR="00EE151E" w:rsidRPr="00EE151E" w:rsidRDefault="00EE151E" w:rsidP="00EE151E">
      <w:pPr>
        <w:spacing w:after="0"/>
        <w:ind w:left="-142"/>
        <w:jc w:val="center"/>
        <w:rPr>
          <w:rFonts w:cs="Times New Roman"/>
        </w:rPr>
      </w:pPr>
    </w:p>
    <w:p w14:paraId="2838F20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Учреждения культуры всегда были центром общественной и культурной жизни людей. Они являются востребованным звеном в организации досуга и формировании художественно-эстетических запросов населения. Важное внимание уделяют развитию культурно - досуговой деятельности, которая включает в себя разнообразие форм и методов работы. Работники культуры в </w:t>
      </w:r>
      <w:proofErr w:type="gramStart"/>
      <w:r w:rsidRPr="00EE151E">
        <w:rPr>
          <w:rFonts w:cs="Times New Roman"/>
        </w:rPr>
        <w:t xml:space="preserve">своей </w:t>
      </w:r>
      <w:bookmarkStart w:id="1" w:name="YANDEX_18"/>
      <w:bookmarkEnd w:id="1"/>
      <w:r w:rsidRPr="00EE151E">
        <w:rPr>
          <w:rFonts w:cs="Times New Roman"/>
        </w:rPr>
        <w:t> работе</w:t>
      </w:r>
      <w:proofErr w:type="gramEnd"/>
      <w:r w:rsidRPr="00EE151E">
        <w:rPr>
          <w:rFonts w:cs="Times New Roman"/>
        </w:rPr>
        <w:t xml:space="preserve"> стараются охватить все категории населения, это и молодежь, и пенсионеры, и дети, и люди среднего возраста.</w:t>
      </w:r>
    </w:p>
    <w:p w14:paraId="2BAAE565"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Муниципальное бюджетное учреждение культуры «Тужинский РКДЦ» играет главную роль в проведении районных культурно - досуговых мероприятий и развитии творческого потенциала населения.</w:t>
      </w:r>
    </w:p>
    <w:p w14:paraId="562F1328"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Интересно и разнообразно организуют свою </w:t>
      </w:r>
      <w:proofErr w:type="gramStart"/>
      <w:r w:rsidRPr="00EE151E">
        <w:rPr>
          <w:rFonts w:cs="Times New Roman"/>
        </w:rPr>
        <w:t>работу  коллектив</w:t>
      </w:r>
      <w:proofErr w:type="gramEnd"/>
      <w:r w:rsidRPr="00EE151E">
        <w:rPr>
          <w:rFonts w:cs="Times New Roman"/>
        </w:rPr>
        <w:t xml:space="preserve"> районного дома культуры и 8 СДК-филиалов.</w:t>
      </w:r>
    </w:p>
    <w:p w14:paraId="66FEB99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Структура МБУК Тужинский РКДЦ:</w:t>
      </w:r>
    </w:p>
    <w:p w14:paraId="55231B24"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Штатная численность сотрудников основного персонала учреждения составляет - 21, 25 единиц. </w:t>
      </w:r>
    </w:p>
    <w:p w14:paraId="3ED517E2"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Работников – 28 человек, из них на селе работает 12 человек.</w:t>
      </w:r>
    </w:p>
    <w:p w14:paraId="100210D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Обслуживающего персонала во всех 9-ти учреждениях – 45 человек (это кочегары, уборщицы, дворники).</w:t>
      </w:r>
    </w:p>
    <w:p w14:paraId="3A4CFCD8" w14:textId="77777777" w:rsidR="00EE151E" w:rsidRPr="00EE151E" w:rsidRDefault="00EE151E" w:rsidP="00EE151E">
      <w:pPr>
        <w:spacing w:after="0" w:line="240" w:lineRule="auto"/>
        <w:ind w:left="851" w:right="851" w:firstLine="709"/>
        <w:jc w:val="both"/>
        <w:rPr>
          <w:rFonts w:cs="Times New Roman"/>
        </w:rPr>
      </w:pPr>
    </w:p>
    <w:p w14:paraId="368CC42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1.</w:t>
      </w:r>
      <w:r w:rsidRPr="00EE151E">
        <w:rPr>
          <w:rFonts w:cs="Times New Roman"/>
        </w:rPr>
        <w:tab/>
      </w:r>
      <w:r w:rsidRPr="00EE151E">
        <w:rPr>
          <w:rFonts w:cs="Times New Roman"/>
          <w:b/>
        </w:rPr>
        <w:t>Основная деятельность.</w:t>
      </w:r>
    </w:p>
    <w:p w14:paraId="514E1CA1"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Основная цель, лежащая в основе деятельности учреждения —   предоставление услуг в сфере культуры, удовлетворение культурных, духовных и интеллектуальных запросов населения района, обеспечение досуговой деятельности различных видов и форм, приобщение жителей муниципального образования к творчеству, культурному развитию, самообразованию и любительскому искусству.</w:t>
      </w:r>
    </w:p>
    <w:p w14:paraId="3CAD2E1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Ведущим направлением в деятельности учреждений культуры досугового типа является народное творчество, основу которого составляют коллективы клубных формирований и кружки самодеятельного народного творчества. Главная задача таких коллективов – сохранение культурного наследия, преемственность, вовлечение в творчество новых участников и участие в концертах, конкурсах, смотрах. В МБУК Тужинский РКДЦ и СДК-филиалах работает 80 кружков и клубов, в которых занимается 739 человек. Во всех крупных мероприятиях, которые проводит РКДЦ, активно принимают участие танцевальные коллективы: «Вдохновение», руководитель Трегубова Е.И., «Сюрприз», руководитель </w:t>
      </w:r>
      <w:proofErr w:type="spellStart"/>
      <w:r w:rsidRPr="00EE151E">
        <w:rPr>
          <w:rFonts w:cs="Times New Roman"/>
        </w:rPr>
        <w:t>Жиганова</w:t>
      </w:r>
      <w:proofErr w:type="spellEnd"/>
      <w:r w:rsidRPr="00EE151E">
        <w:rPr>
          <w:rFonts w:cs="Times New Roman"/>
        </w:rPr>
        <w:t xml:space="preserve"> Ю.Л.; вокальные коллективы: вокальный ансамбль «Ивушка», детский вокальный ансамбль «</w:t>
      </w:r>
      <w:proofErr w:type="spellStart"/>
      <w:r w:rsidRPr="00EE151E">
        <w:rPr>
          <w:rFonts w:cs="Times New Roman"/>
        </w:rPr>
        <w:t>Домисолька</w:t>
      </w:r>
      <w:proofErr w:type="spellEnd"/>
      <w:r w:rsidRPr="00EE151E">
        <w:rPr>
          <w:rFonts w:cs="Times New Roman"/>
        </w:rPr>
        <w:t>», руководитель Никифорова Е. И., детский вокальный ансамбль «Унисон», руководитель Никифорова Е.И.; театральный коллектив «Маска», руководитель Жданова А.Г.; народный самодеятельный хор «Ветеран», руководитель Тетерина С.В.</w:t>
      </w:r>
    </w:p>
    <w:p w14:paraId="5ACF28B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течение года в РКДЦ состоялись крупные мероприятия, например: праздничный концерт к Дню студента «Татьянин день», праздничный концерт к Дню защитника Отечества «Да здравствуют мужчины», концерт к Международному женскому дню «Букет из песен и цветов», народное гулянье «Масленица весела, семью на праздник позвала», спектакль «Женский улей», показ спектакля в г. Киров «Чего хочет баба», с этим же спектаклем театральный коллектив «Маска» выступил в </w:t>
      </w:r>
      <w:proofErr w:type="spellStart"/>
      <w:r w:rsidRPr="00EE151E">
        <w:rPr>
          <w:rFonts w:cs="Times New Roman"/>
        </w:rPr>
        <w:t>пгт</w:t>
      </w:r>
      <w:proofErr w:type="spellEnd"/>
      <w:r w:rsidRPr="00EE151E">
        <w:rPr>
          <w:rFonts w:cs="Times New Roman"/>
        </w:rPr>
        <w:t xml:space="preserve"> Арбаж. Ежегодно 9 мая проходит митинг «Мы нашей памяти верны». Также каждый год культурно-досуговый центр представляет на суд зрителей отчетный концерт «Весенний поцелуй». Для детей было подготовлено театрализованное представление «Прощание с Азбукой». 1 июня для детей состоялся большой праздничный концерт «Этот мир мы дарим детям». Летом для жителей и гостей поселка проходят такие крупные мероприятия как: День поселка «Крепка семья – крепка держава», концерт </w:t>
      </w:r>
      <w:proofErr w:type="gramStart"/>
      <w:r w:rsidRPr="00EE151E">
        <w:rPr>
          <w:rFonts w:cs="Times New Roman"/>
        </w:rPr>
        <w:t>к  Дню</w:t>
      </w:r>
      <w:proofErr w:type="gramEnd"/>
      <w:r w:rsidRPr="00EE151E">
        <w:rPr>
          <w:rFonts w:cs="Times New Roman"/>
        </w:rPr>
        <w:t xml:space="preserve"> семьи, любви и верности «Любовь и верность два крыла». В сентябре прошел цикл выездных благотворительных </w:t>
      </w:r>
      <w:r w:rsidRPr="00EE151E">
        <w:rPr>
          <w:rFonts w:cs="Times New Roman"/>
        </w:rPr>
        <w:lastRenderedPageBreak/>
        <w:t xml:space="preserve">концертов хора «Ветеран», на </w:t>
      </w:r>
      <w:proofErr w:type="spellStart"/>
      <w:r w:rsidRPr="00EE151E">
        <w:rPr>
          <w:rFonts w:cs="Times New Roman"/>
        </w:rPr>
        <w:t>тужинской</w:t>
      </w:r>
      <w:proofErr w:type="spellEnd"/>
      <w:r w:rsidRPr="00EE151E">
        <w:rPr>
          <w:rFonts w:cs="Times New Roman"/>
        </w:rPr>
        <w:t xml:space="preserve"> сцене хор выступил с концертом «Душе не хочется покоя». Для первоклассников состоялось театрализованное представление «Приключения в городе школьного времени». В октябре открыт концертом 63-тий творческий сезон «Следуй за мечтой». В начале ноября театральный коллектив выступил с премьерой военного спектакля «Не покидай меня». В течение года в фойе дома культуры были оформлены выставки декоративно-прикладного творчества: «Для всех Татьян», «Шаляпин: первый народный артист», выставка фотографий «Афганистан: героизм и трагедия ХХ века», выставка вооружения РФ «Послание бойцам» в рамках фестиваля «Наследники Победы», выставка рисунков «Солдатам Отечества слава», выставка фотографий «Маска в лицах», выставка детского рисунка «Война. Победа. Память», фотовыставка «Вечная память солдатам», выставка народного творчества «Ладья», фотовыставка «Путешествие в удивительный мир природы», выставка букетов «Волшебный мир цветов», выставка поделок «Души запасы золотые», «Осенняя фантазия».</w:t>
      </w:r>
    </w:p>
    <w:p w14:paraId="585AAD74"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сельских домах культуры проходят крупные </w:t>
      </w:r>
      <w:proofErr w:type="gramStart"/>
      <w:r w:rsidRPr="00EE151E">
        <w:rPr>
          <w:rFonts w:cs="Times New Roman"/>
        </w:rPr>
        <w:t>мероприятия(</w:t>
      </w:r>
      <w:proofErr w:type="gramEnd"/>
      <w:r w:rsidRPr="00EE151E">
        <w:rPr>
          <w:rFonts w:cs="Times New Roman"/>
        </w:rPr>
        <w:t xml:space="preserve">концерты, выставки, мастер-классы, творческие мастерские, информационные и творческие программы), например: </w:t>
      </w:r>
    </w:p>
    <w:p w14:paraId="29BD3055"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w:t>
      </w:r>
      <w:proofErr w:type="spellStart"/>
      <w:r w:rsidRPr="00EE151E">
        <w:rPr>
          <w:rFonts w:cs="Times New Roman"/>
        </w:rPr>
        <w:t>Грековском</w:t>
      </w:r>
      <w:proofErr w:type="spellEnd"/>
      <w:r w:rsidRPr="00EE151E">
        <w:rPr>
          <w:rFonts w:cs="Times New Roman"/>
        </w:rPr>
        <w:t xml:space="preserve"> СДК-филиале состоялись проводы зимы под названием «Зиму провожаем, весну встречаем», концерт «Горжусь тобой, моя Россия», развлекательная программа к Дню молодежи «Новое поколение», театрализованное представление на основе сказок народов мира «День национальных культур», выставка поделок «Осенние фантазии», концертная программа к Дню матери «Здравствуй, мама».</w:t>
      </w:r>
    </w:p>
    <w:p w14:paraId="59F3E3A6"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w:t>
      </w:r>
      <w:proofErr w:type="spellStart"/>
      <w:r w:rsidRPr="00EE151E">
        <w:rPr>
          <w:rFonts w:cs="Times New Roman"/>
        </w:rPr>
        <w:t>Покстинском</w:t>
      </w:r>
      <w:proofErr w:type="spellEnd"/>
      <w:r w:rsidRPr="00EE151E">
        <w:rPr>
          <w:rFonts w:cs="Times New Roman"/>
        </w:rPr>
        <w:t xml:space="preserve"> СДК-филиале прошли мероприятия, такие как: развлекательная программа «Рождественская ёлочка», вечер отдыха «Приехала, приехала Масленица», музыкальный вечер «Песни нашей молодости», вечер русской гармошки «Музыкальная карусель», митинг «Слава тебе, победитель солдат», квест-игра «Лето на пять с плюсом», исторический экскурс «Светлый край берез, моя Россия», слайд-презентация «Три символа родной державы», познавательно-игровая программа «Так говорили в старину», вечер семейного отдыха «Золото прожитых лет». Кроме того, состоялся праздничный концерт к 35-летию дома культуры «В этом доме живет праздник».</w:t>
      </w:r>
    </w:p>
    <w:p w14:paraId="7C714F09" w14:textId="77777777" w:rsidR="00EE151E" w:rsidRPr="00EE151E" w:rsidRDefault="00EE151E" w:rsidP="00EE151E">
      <w:pPr>
        <w:spacing w:after="0" w:line="240" w:lineRule="auto"/>
        <w:ind w:left="851" w:right="851" w:firstLine="709"/>
        <w:jc w:val="both"/>
        <w:rPr>
          <w:rFonts w:cs="Times New Roman"/>
        </w:rPr>
      </w:pPr>
      <w:proofErr w:type="spellStart"/>
      <w:r w:rsidRPr="00EE151E">
        <w:rPr>
          <w:rFonts w:cs="Times New Roman"/>
        </w:rPr>
        <w:t>Шешургский</w:t>
      </w:r>
      <w:proofErr w:type="spellEnd"/>
      <w:r w:rsidRPr="00EE151E">
        <w:rPr>
          <w:rFonts w:cs="Times New Roman"/>
        </w:rPr>
        <w:t xml:space="preserve"> СДК-филиал провел следующие мероприятия: информационная выставка «Киров – 650 лет», театрализованное представление «Семейный праздник Масленицы», митинг «Нам жить и помнить», выставка рисунков «Счастье моей семьи», мастер-класс «Косоворотка – народный костюм», концертная программа «Встреча с юностью», краеведческая экскурсия «Люби и знай свой край», выставка урожая и цветов «И чудесами урожая осень снова удивит», выставка-инсталляция «Щедрость земли </w:t>
      </w:r>
      <w:proofErr w:type="spellStart"/>
      <w:r w:rsidRPr="00EE151E">
        <w:rPr>
          <w:rFonts w:cs="Times New Roman"/>
        </w:rPr>
        <w:t>Шешургской</w:t>
      </w:r>
      <w:proofErr w:type="spellEnd"/>
      <w:r w:rsidRPr="00EE151E">
        <w:rPr>
          <w:rFonts w:cs="Times New Roman"/>
        </w:rPr>
        <w:t>» литературно-музыкальный час «Песни наших бабушек».</w:t>
      </w:r>
    </w:p>
    <w:p w14:paraId="21F21684"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В </w:t>
      </w:r>
      <w:proofErr w:type="spellStart"/>
      <w:r w:rsidRPr="00EE151E">
        <w:rPr>
          <w:rFonts w:cs="Times New Roman"/>
        </w:rPr>
        <w:t>Васькинском</w:t>
      </w:r>
      <w:proofErr w:type="spellEnd"/>
      <w:r w:rsidRPr="00EE151E">
        <w:rPr>
          <w:rFonts w:cs="Times New Roman"/>
        </w:rPr>
        <w:t xml:space="preserve"> СДК-филиале прошли мероприятия: развлекательная программа «Наши веселые святки-колядки», митинг «Поклонимся великим тем годам», информационный час к Дню славянской письменности «Откуда есть пошла книга», концерт «С любовью и верой в Россию», час мужества «Тот самый первый день войны», вечер отдыха «Счастья и мира вашему дому», фотовыставка «Цветочный вернисаж», вечер отдыха «Для тех, кто годы не считает», информационный час «Обычаи и обряды разных народов», литературно-музыкальная композиция «Единственной маме на свете».</w:t>
      </w:r>
    </w:p>
    <w:p w14:paraId="5F567E5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w:t>
      </w:r>
      <w:proofErr w:type="spellStart"/>
      <w:r w:rsidRPr="00EE151E">
        <w:rPr>
          <w:rFonts w:cs="Times New Roman"/>
        </w:rPr>
        <w:t>Пачинском</w:t>
      </w:r>
      <w:proofErr w:type="spellEnd"/>
      <w:r w:rsidRPr="00EE151E">
        <w:rPr>
          <w:rFonts w:cs="Times New Roman"/>
        </w:rPr>
        <w:t xml:space="preserve"> СДК-филиале в начале года прошел </w:t>
      </w:r>
      <w:proofErr w:type="spellStart"/>
      <w:r w:rsidRPr="00EE151E">
        <w:rPr>
          <w:rFonts w:cs="Times New Roman"/>
        </w:rPr>
        <w:t>инфочас</w:t>
      </w:r>
      <w:proofErr w:type="spellEnd"/>
      <w:r w:rsidRPr="00EE151E">
        <w:rPr>
          <w:rFonts w:cs="Times New Roman"/>
        </w:rPr>
        <w:t xml:space="preserve"> «День снятия блокады Ленинграда». В рамках Года семьи состоялся литературно-музыкальный вечер «Любовь и песня неделимы». В феврале специалисты дома культуры подготовили праздничный концерт «О подвигах, о славе, о любви». В марте </w:t>
      </w:r>
      <w:proofErr w:type="spellStart"/>
      <w:r w:rsidRPr="00EE151E">
        <w:rPr>
          <w:rFonts w:cs="Times New Roman"/>
        </w:rPr>
        <w:t>пачинцы</w:t>
      </w:r>
      <w:proofErr w:type="spellEnd"/>
      <w:r w:rsidRPr="00EE151E">
        <w:rPr>
          <w:rFonts w:cs="Times New Roman"/>
        </w:rPr>
        <w:t xml:space="preserve"> были приглашены на праздничный концерт «Мы поздравляем милых дам». В мае прошел митинг «Через века, через года». К Дню славянской письменности была подготовлена познавательная программа «</w:t>
      </w:r>
      <w:proofErr w:type="gramStart"/>
      <w:r w:rsidRPr="00EE151E">
        <w:rPr>
          <w:rFonts w:cs="Times New Roman"/>
        </w:rPr>
        <w:t>Через века</w:t>
      </w:r>
      <w:proofErr w:type="gramEnd"/>
      <w:r w:rsidRPr="00EE151E">
        <w:rPr>
          <w:rFonts w:cs="Times New Roman"/>
        </w:rPr>
        <w:t xml:space="preserve"> несущие свет». Ко Дню фольклора прошла развлекательная программа «Мы поем и пляшем в России нашей». Для жителей серебряного возраста </w:t>
      </w:r>
      <w:r w:rsidRPr="00EE151E">
        <w:rPr>
          <w:rFonts w:cs="Times New Roman"/>
        </w:rPr>
        <w:lastRenderedPageBreak/>
        <w:t>прошел концерт «Серебряная пора». К Дню матери был подготовлен праздничный концерт «Мамы родные глаза».</w:t>
      </w:r>
    </w:p>
    <w:p w14:paraId="143AFA1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В </w:t>
      </w:r>
      <w:proofErr w:type="spellStart"/>
      <w:r w:rsidRPr="00EE151E">
        <w:rPr>
          <w:rFonts w:cs="Times New Roman"/>
        </w:rPr>
        <w:t>Пиштенурском</w:t>
      </w:r>
      <w:proofErr w:type="spellEnd"/>
      <w:r w:rsidRPr="00EE151E">
        <w:rPr>
          <w:rFonts w:cs="Times New Roman"/>
        </w:rPr>
        <w:t xml:space="preserve"> СДК-филиале прошли разнообразные мероприятия, такие как: рождественские посиделки «Рождества волшебные мгновения», выставка рисунков «Зимушка-зима», </w:t>
      </w:r>
      <w:proofErr w:type="spellStart"/>
      <w:r w:rsidRPr="00EE151E">
        <w:rPr>
          <w:rFonts w:cs="Times New Roman"/>
        </w:rPr>
        <w:t>конкурсно</w:t>
      </w:r>
      <w:proofErr w:type="spellEnd"/>
      <w:r w:rsidRPr="00EE151E">
        <w:rPr>
          <w:rFonts w:cs="Times New Roman"/>
        </w:rPr>
        <w:t>-игровая программа «Эти забавные мальчишки», концерт «Защитникам Отечества – Слава!», праздничный концерт «В честь прекрасных дам», театрализованное представление «Широкая масленица», фотовыставка «Наши артисты», экологическая прогулка «По небу весело скользя, летят пернатые друзья», спортивно-развлекательная программа «Вперед за здоровьем», посиделки для пенсионеров «Пасхальной радости сиянье», митинг «Сквозь года звенит Победа». В День защиты детей прошел концерт «Волшебный мир детства». В юбилей дома культуры состоялся праздничный концерт «Веселись, народ, праздник в гости к нам идет». В День флага РФ прошла квест-игра «Флаг державы». В сентябре прошли крупные мероприятия: праздник печеной картошки «Ах, картошка», большая выставка овощей и фруктов «Матушка-осень в дар принесла». Ко Дню пожилого человека был подготовлен вечер отдыха «Нам года не беда, коль душа молода».</w:t>
      </w:r>
    </w:p>
    <w:p w14:paraId="35996707"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В Михайловском СДК-филиале прошли такие яркие мероприятия как: развлекательная программа «Новогоднее волшебство», конкурсная программа «Зимние забавы», информационный час «Победа в Сталинградской битве», праздничный концерт «С Днем защитника Отечества. Мужчинам посвящается», развлекательная программа «Весь мир начинается с женщины», посиделки у самовара «Масленица идет», митинг «Помните тех, кто уже не придет никогда», развлекательная программа «Близкие люди – ближе не будет», литературно-музыкальная композиция «Многоликая Россия», митинг «Свеча памяти», игровая программа «Мы спортивная семья», фестиваль «Земля родная», развлекательная программа «Возраст жизни не помеха», концерт «Мир дому твоему», театрализованное представление «Ночь искусств», Михайлов день, развлекательная программа «С любовью к родному селу».</w:t>
      </w:r>
    </w:p>
    <w:p w14:paraId="59123821" w14:textId="77777777" w:rsidR="00EE151E" w:rsidRPr="00EE151E" w:rsidRDefault="00EE151E" w:rsidP="00EE151E">
      <w:pPr>
        <w:spacing w:after="0" w:line="240" w:lineRule="auto"/>
        <w:ind w:left="851" w:right="851" w:firstLine="709"/>
        <w:jc w:val="both"/>
        <w:rPr>
          <w:rFonts w:cs="Times New Roman"/>
        </w:rPr>
      </w:pPr>
      <w:proofErr w:type="spellStart"/>
      <w:r w:rsidRPr="00EE151E">
        <w:rPr>
          <w:rFonts w:cs="Times New Roman"/>
        </w:rPr>
        <w:t>Ныровский</w:t>
      </w:r>
      <w:proofErr w:type="spellEnd"/>
      <w:r w:rsidRPr="00EE151E">
        <w:rPr>
          <w:rFonts w:cs="Times New Roman"/>
        </w:rPr>
        <w:t xml:space="preserve"> СДК-филиал за год подготовил множество ярких мероприятий, например: игры на свежем воздухе «Снежные баталии», конкурсная программа «Дружная семейка», праздничный концерт «Тепло сердец для наших мам», народное гулянье «Как на масляной неделе…», вечер семейного отдыха «Секрет хороших выходных», мастер-класс по изготовлению пасхальных сувениров «С праздником светлым! С праздником чистым!», вечер отдыха «Первомайская импровизация», праздничный концерт «Мелодии военных лет», игровая программа «Детство – это мы», конкурсная программа «Великое чудо – семья», митинг «Защитникам слава и память», праздничная программа к Дню семьи, любви и верности «Ромашковое счастье», игровая программа «Праздник русской рубахи», фольклорный праздник «Сядем рядком, поговорим ладком», праздничная программа «Мое село – ты песня и легенда», игровая программа к Дню физкультурника «Прыг-скок», выставка фотографий «Моя семья», посиделки «Праздник осенних пирогов», вечер отдыха к Дню пожилого человека «Мои года, мое богатство», вечер отдыха «Семья талантами богата», праздничный концерт к Дню матери «Тебе одной».</w:t>
      </w:r>
    </w:p>
    <w:p w14:paraId="2B0039D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В течение года РКДЦ неоднократно награждался грамотами и благодарственными письмами за участие в областных и межрегиональных мероприятиях, таких как:</w:t>
      </w:r>
    </w:p>
    <w:p w14:paraId="42B867A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ОДНТ V Областной заочный конкурс детского творчества «Солнечный круг» </w:t>
      </w:r>
      <w:r w:rsidRPr="00EE151E">
        <w:rPr>
          <w:rFonts w:cs="Times New Roman"/>
        </w:rPr>
        <w:tab/>
        <w:t>Балахничева Виктория</w:t>
      </w:r>
      <w:r w:rsidRPr="00EE151E">
        <w:rPr>
          <w:rFonts w:cs="Times New Roman"/>
        </w:rPr>
        <w:tab/>
        <w:t>МБУК Тужинский РКДЦ, Диплом дипломанта</w:t>
      </w:r>
    </w:p>
    <w:p w14:paraId="376DCE2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ОДНТ Областной конкурс любительских театров «Театральная весна»</w:t>
      </w:r>
      <w:r w:rsidRPr="00EE151E">
        <w:rPr>
          <w:rFonts w:cs="Times New Roman"/>
        </w:rPr>
        <w:tab/>
        <w:t>Театральный коллектив «Маска», (р-ль: Жданова А.Г.), МБУК Тужинский РКДЦ, Диплом 2 степени</w:t>
      </w:r>
    </w:p>
    <w:p w14:paraId="0A8BAA5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ОДНТ V Областной заочный конкурс детского творчества «Этот День Победы» Тарасова Кира, МБУК Тужинский РКДЦ, Диплом дипломанта</w:t>
      </w:r>
    </w:p>
    <w:p w14:paraId="2B133143"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lastRenderedPageBreak/>
        <w:t xml:space="preserve">- ОДНТ Областной заочный фестиваль народного творчества «Салют Победы», посвященный 80-летию Победы в ВОВ (1941-1945 </w:t>
      </w:r>
      <w:proofErr w:type="spellStart"/>
      <w:r w:rsidRPr="00EE151E">
        <w:rPr>
          <w:rFonts w:cs="Times New Roman"/>
        </w:rPr>
        <w:t>гг</w:t>
      </w:r>
      <w:proofErr w:type="spellEnd"/>
      <w:r w:rsidRPr="00EE151E">
        <w:rPr>
          <w:rFonts w:cs="Times New Roman"/>
        </w:rPr>
        <w:t>)</w:t>
      </w:r>
      <w:r w:rsidRPr="00EE151E">
        <w:rPr>
          <w:rFonts w:cs="Times New Roman"/>
        </w:rPr>
        <w:tab/>
        <w:t xml:space="preserve">хор «Ветеран»: </w:t>
      </w:r>
      <w:proofErr w:type="spellStart"/>
      <w:r w:rsidRPr="00EE151E">
        <w:rPr>
          <w:rFonts w:cs="Times New Roman"/>
        </w:rPr>
        <w:t>Доспехова</w:t>
      </w:r>
      <w:proofErr w:type="spellEnd"/>
      <w:r w:rsidRPr="00EE151E">
        <w:rPr>
          <w:rFonts w:cs="Times New Roman"/>
        </w:rPr>
        <w:t xml:space="preserve"> Г.Г., Диплом участника,</w:t>
      </w:r>
    </w:p>
    <w:p w14:paraId="1A55A6C4"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Танцевальный коллектив «Радуга», Диплом участника</w:t>
      </w:r>
    </w:p>
    <w:p w14:paraId="62EB755B"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Никифорова Е.И., МБУК Тужинский РКДЦ, Диплом дипломанта</w:t>
      </w:r>
    </w:p>
    <w:p w14:paraId="7E02212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-III Межрайонный Фестиваль – конкурс русской культуры «</w:t>
      </w:r>
      <w:proofErr w:type="spellStart"/>
      <w:r w:rsidRPr="00EE151E">
        <w:rPr>
          <w:rFonts w:cs="Times New Roman"/>
        </w:rPr>
        <w:t>Светозарник</w:t>
      </w:r>
      <w:proofErr w:type="spellEnd"/>
      <w:r w:rsidRPr="00EE151E">
        <w:rPr>
          <w:rFonts w:cs="Times New Roman"/>
        </w:rPr>
        <w:t>»</w:t>
      </w:r>
      <w:r w:rsidRPr="00EE151E">
        <w:rPr>
          <w:rFonts w:cs="Times New Roman"/>
        </w:rPr>
        <w:tab/>
      </w:r>
      <w:r w:rsidRPr="00EE151E">
        <w:rPr>
          <w:rFonts w:cs="Times New Roman"/>
        </w:rPr>
        <w:tab/>
        <w:t>г. Яранск, хор «Ветеран», МБУК Тужинский РКДЦ,</w:t>
      </w:r>
      <w:r w:rsidRPr="00EE151E">
        <w:rPr>
          <w:rFonts w:cs="Times New Roman"/>
        </w:rPr>
        <w:tab/>
        <w:t>Лауреат I степени</w:t>
      </w:r>
    </w:p>
    <w:p w14:paraId="32C01551"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 Межрайонный фестиваль творчества ветеранов, ТДНТ г. Яранск</w:t>
      </w:r>
    </w:p>
    <w:p w14:paraId="0DFE870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Светлана Бледных, Диплом участника</w:t>
      </w:r>
    </w:p>
    <w:p w14:paraId="788F5076"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Ансамбль «Калинушка» самодеятельного народного хора «Ветеран</w:t>
      </w:r>
      <w:proofErr w:type="gramStart"/>
      <w:r w:rsidRPr="00EE151E">
        <w:rPr>
          <w:rFonts w:cs="Times New Roman"/>
        </w:rPr>
        <w:t>»,  Диплом</w:t>
      </w:r>
      <w:proofErr w:type="gramEnd"/>
      <w:r w:rsidRPr="00EE151E">
        <w:rPr>
          <w:rFonts w:cs="Times New Roman"/>
        </w:rPr>
        <w:t xml:space="preserve"> участника</w:t>
      </w:r>
    </w:p>
    <w:p w14:paraId="2D0ECA2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Самодеятельный народный хор «Ветеран»</w:t>
      </w:r>
      <w:r w:rsidRPr="00EE151E">
        <w:rPr>
          <w:rFonts w:cs="Times New Roman"/>
        </w:rPr>
        <w:tab/>
        <w:t>МБУК Тужинский РКДЦ, Диплом участника</w:t>
      </w:r>
    </w:p>
    <w:p w14:paraId="2B6E5426"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XI Межрайонный фестиваль – конкурс детского художественного творчества «Солнца лучик золотой», г. Советск, вокальный </w:t>
      </w:r>
      <w:proofErr w:type="spellStart"/>
      <w:r w:rsidRPr="00EE151E">
        <w:rPr>
          <w:rFonts w:cs="Times New Roman"/>
        </w:rPr>
        <w:t>ансамболь</w:t>
      </w:r>
      <w:proofErr w:type="spellEnd"/>
      <w:r w:rsidRPr="00EE151E">
        <w:rPr>
          <w:rFonts w:cs="Times New Roman"/>
        </w:rPr>
        <w:t xml:space="preserve"> «</w:t>
      </w:r>
      <w:proofErr w:type="spellStart"/>
      <w:r w:rsidRPr="00EE151E">
        <w:rPr>
          <w:rFonts w:cs="Times New Roman"/>
        </w:rPr>
        <w:t>Домисолька</w:t>
      </w:r>
      <w:proofErr w:type="spellEnd"/>
      <w:r w:rsidRPr="00EE151E">
        <w:rPr>
          <w:rFonts w:cs="Times New Roman"/>
        </w:rPr>
        <w:t>», рук- ль Никифорова Е.И., Благодарственное письмо</w:t>
      </w:r>
    </w:p>
    <w:p w14:paraId="429EF3B2"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 </w:t>
      </w:r>
      <w:proofErr w:type="gramStart"/>
      <w:r w:rsidRPr="00EE151E">
        <w:rPr>
          <w:rFonts w:cs="Times New Roman"/>
        </w:rPr>
        <w:t>ОДНТ  IV</w:t>
      </w:r>
      <w:proofErr w:type="gramEnd"/>
      <w:r w:rsidRPr="00EE151E">
        <w:rPr>
          <w:rFonts w:cs="Times New Roman"/>
        </w:rPr>
        <w:t xml:space="preserve"> Областной конкурс детского рисунка «Этот День Победы», Иванова И., Рук-ль: Петрова М.И.,</w:t>
      </w:r>
      <w:r w:rsidRPr="00EE151E">
        <w:rPr>
          <w:rFonts w:cs="Times New Roman"/>
        </w:rPr>
        <w:tab/>
        <w:t>Диплом победителя I степени</w:t>
      </w:r>
    </w:p>
    <w:p w14:paraId="66F7CED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ОДНТ V Областной конкурс детского рисунка «Этот День Победы», </w:t>
      </w:r>
      <w:proofErr w:type="spellStart"/>
      <w:r w:rsidRPr="00EE151E">
        <w:rPr>
          <w:rFonts w:cs="Times New Roman"/>
        </w:rPr>
        <w:t>Откеева</w:t>
      </w:r>
      <w:proofErr w:type="spellEnd"/>
      <w:r w:rsidRPr="00EE151E">
        <w:rPr>
          <w:rFonts w:cs="Times New Roman"/>
        </w:rPr>
        <w:t xml:space="preserve"> Настя, Рук-ль: </w:t>
      </w:r>
      <w:proofErr w:type="spellStart"/>
      <w:r w:rsidRPr="00EE151E">
        <w:rPr>
          <w:rFonts w:cs="Times New Roman"/>
        </w:rPr>
        <w:t>Ямбарышева</w:t>
      </w:r>
      <w:proofErr w:type="spellEnd"/>
      <w:r w:rsidRPr="00EE151E">
        <w:rPr>
          <w:rFonts w:cs="Times New Roman"/>
        </w:rPr>
        <w:t xml:space="preserve"> А.В., Диплом участника</w:t>
      </w:r>
    </w:p>
    <w:p w14:paraId="4BC75D35"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ОДНТ V Областной заочный конкурс детского творчества, </w:t>
      </w:r>
      <w:proofErr w:type="spellStart"/>
      <w:r w:rsidRPr="00EE151E">
        <w:rPr>
          <w:rFonts w:cs="Times New Roman"/>
        </w:rPr>
        <w:t>Ямбарышева</w:t>
      </w:r>
      <w:proofErr w:type="spellEnd"/>
      <w:r w:rsidRPr="00EE151E">
        <w:rPr>
          <w:rFonts w:cs="Times New Roman"/>
        </w:rPr>
        <w:t xml:space="preserve"> Мария, рук-ль: </w:t>
      </w:r>
      <w:proofErr w:type="spellStart"/>
      <w:r w:rsidRPr="00EE151E">
        <w:rPr>
          <w:rFonts w:cs="Times New Roman"/>
        </w:rPr>
        <w:t>Хлыбова</w:t>
      </w:r>
      <w:proofErr w:type="spellEnd"/>
      <w:r w:rsidRPr="00EE151E">
        <w:rPr>
          <w:rFonts w:cs="Times New Roman"/>
        </w:rPr>
        <w:t xml:space="preserve"> Н.В., Диплом лауреата I степени</w:t>
      </w:r>
    </w:p>
    <w:p w14:paraId="3A4F9631" w14:textId="77777777" w:rsidR="00EE151E" w:rsidRPr="00EE151E" w:rsidRDefault="00EE151E" w:rsidP="00EE151E">
      <w:pPr>
        <w:spacing w:after="0" w:line="240" w:lineRule="auto"/>
        <w:ind w:left="851" w:right="851" w:firstLine="709"/>
        <w:rPr>
          <w:rFonts w:cs="Times New Roman"/>
        </w:rPr>
      </w:pPr>
      <w:r w:rsidRPr="00EE151E">
        <w:rPr>
          <w:rFonts w:cs="Times New Roman"/>
        </w:rPr>
        <w:t xml:space="preserve"> </w:t>
      </w:r>
      <w:r w:rsidRPr="00EE151E">
        <w:rPr>
          <w:rFonts w:cs="Times New Roman"/>
          <w:b/>
        </w:rPr>
        <w:t xml:space="preserve">2. </w:t>
      </w:r>
      <w:r w:rsidRPr="00EE151E">
        <w:rPr>
          <w:rFonts w:cs="Times New Roman"/>
        </w:rPr>
        <w:t xml:space="preserve"> </w:t>
      </w:r>
      <w:r w:rsidRPr="00EE151E">
        <w:rPr>
          <w:rFonts w:cs="Times New Roman"/>
          <w:b/>
        </w:rPr>
        <w:t>Повышение квалификации специалистов РКДЦ и СДК-филиалов</w:t>
      </w:r>
    </w:p>
    <w:p w14:paraId="1A41AAC6"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С целью совершенствования работы, специалисты РКДЦ и СДК-филиалов участвовали в методических семинарах по различным направлениям работы в очном и удаленном режиме. Курсы повышения прошли:</w:t>
      </w:r>
    </w:p>
    <w:p w14:paraId="644120A7" w14:textId="77777777" w:rsidR="00EE151E" w:rsidRPr="00EE151E" w:rsidRDefault="00EE151E" w:rsidP="00EE151E">
      <w:pPr>
        <w:pStyle w:val="a7"/>
        <w:numPr>
          <w:ilvl w:val="0"/>
          <w:numId w:val="8"/>
        </w:numPr>
        <w:spacing w:after="0" w:line="240" w:lineRule="auto"/>
        <w:ind w:left="851" w:right="851" w:firstLine="709"/>
        <w:jc w:val="both"/>
        <w:rPr>
          <w:rFonts w:cs="Times New Roman"/>
          <w:szCs w:val="24"/>
        </w:rPr>
      </w:pPr>
      <w:r w:rsidRPr="00EE151E">
        <w:rPr>
          <w:rFonts w:cs="Times New Roman"/>
          <w:szCs w:val="24"/>
        </w:rPr>
        <w:t>Центр квалификации творческих и управленческих кадров в сфере культуры Пермский государственный институт культуры Полухина Н.А.</w:t>
      </w:r>
      <w:r w:rsidRPr="00EE151E">
        <w:rPr>
          <w:rFonts w:cs="Times New Roman"/>
          <w:szCs w:val="24"/>
        </w:rPr>
        <w:tab/>
        <w:t>Заведующий Михайловским СДК-филиалом</w:t>
      </w:r>
    </w:p>
    <w:p w14:paraId="318EA5BF" w14:textId="77777777" w:rsidR="00EE151E" w:rsidRPr="00EE151E" w:rsidRDefault="00EE151E" w:rsidP="00EE151E">
      <w:pPr>
        <w:pStyle w:val="a7"/>
        <w:numPr>
          <w:ilvl w:val="0"/>
          <w:numId w:val="8"/>
        </w:numPr>
        <w:spacing w:after="0" w:line="240" w:lineRule="auto"/>
        <w:ind w:left="851" w:right="851" w:firstLine="709"/>
        <w:jc w:val="both"/>
        <w:rPr>
          <w:rFonts w:cs="Times New Roman"/>
          <w:szCs w:val="24"/>
        </w:rPr>
      </w:pPr>
      <w:r w:rsidRPr="00EE151E">
        <w:rPr>
          <w:rFonts w:cs="Times New Roman"/>
          <w:szCs w:val="24"/>
        </w:rPr>
        <w:t>«Информационно-коммуникативные технологии в сфере культуры»</w:t>
      </w:r>
    </w:p>
    <w:p w14:paraId="48796CA0"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Учебно-методический центр им. И.В. </w:t>
      </w:r>
      <w:proofErr w:type="spellStart"/>
      <w:r w:rsidRPr="00EE151E">
        <w:rPr>
          <w:rFonts w:cs="Times New Roman"/>
        </w:rPr>
        <w:t>Казенина</w:t>
      </w:r>
      <w:proofErr w:type="spellEnd"/>
      <w:r w:rsidRPr="00EE151E">
        <w:rPr>
          <w:rFonts w:cs="Times New Roman"/>
        </w:rPr>
        <w:t xml:space="preserve"> </w:t>
      </w:r>
      <w:proofErr w:type="spellStart"/>
      <w:r w:rsidRPr="00EE151E">
        <w:rPr>
          <w:rFonts w:cs="Times New Roman"/>
        </w:rPr>
        <w:t>Хлыбова</w:t>
      </w:r>
      <w:proofErr w:type="spellEnd"/>
      <w:r w:rsidRPr="00EE151E">
        <w:rPr>
          <w:rFonts w:cs="Times New Roman"/>
        </w:rPr>
        <w:t xml:space="preserve"> Н.В.</w:t>
      </w:r>
      <w:r w:rsidRPr="00EE151E">
        <w:rPr>
          <w:rFonts w:cs="Times New Roman"/>
        </w:rPr>
        <w:tab/>
        <w:t xml:space="preserve">Заведующий </w:t>
      </w:r>
      <w:proofErr w:type="spellStart"/>
      <w:r w:rsidRPr="00EE151E">
        <w:rPr>
          <w:rFonts w:cs="Times New Roman"/>
        </w:rPr>
        <w:t>Ныровским</w:t>
      </w:r>
      <w:proofErr w:type="spellEnd"/>
      <w:r w:rsidRPr="00EE151E">
        <w:rPr>
          <w:rFonts w:cs="Times New Roman"/>
        </w:rPr>
        <w:t xml:space="preserve"> СДК-филиалом</w:t>
      </w:r>
    </w:p>
    <w:p w14:paraId="7549009A" w14:textId="77777777" w:rsidR="00EE151E" w:rsidRPr="00EE151E" w:rsidRDefault="00EE151E" w:rsidP="00EE151E">
      <w:pPr>
        <w:pStyle w:val="a7"/>
        <w:numPr>
          <w:ilvl w:val="0"/>
          <w:numId w:val="9"/>
        </w:numPr>
        <w:spacing w:after="0" w:line="240" w:lineRule="auto"/>
        <w:ind w:left="851" w:right="851" w:firstLine="709"/>
        <w:jc w:val="both"/>
        <w:rPr>
          <w:rFonts w:cs="Times New Roman"/>
          <w:szCs w:val="24"/>
        </w:rPr>
      </w:pPr>
      <w:r w:rsidRPr="00EE151E">
        <w:rPr>
          <w:rFonts w:cs="Times New Roman"/>
          <w:szCs w:val="24"/>
        </w:rPr>
        <w:t xml:space="preserve">Частное образовательное учреждение дополнительного </w:t>
      </w:r>
      <w:proofErr w:type="spellStart"/>
      <w:r w:rsidRPr="00EE151E">
        <w:rPr>
          <w:rFonts w:cs="Times New Roman"/>
          <w:szCs w:val="24"/>
        </w:rPr>
        <w:t>профессиональногообразования</w:t>
      </w:r>
      <w:proofErr w:type="spellEnd"/>
      <w:r w:rsidRPr="00EE151E">
        <w:rPr>
          <w:rFonts w:cs="Times New Roman"/>
          <w:szCs w:val="24"/>
        </w:rPr>
        <w:t xml:space="preserve"> «Учебный центр «Охрана труда»</w:t>
      </w:r>
    </w:p>
    <w:p w14:paraId="0CA902EB" w14:textId="77777777" w:rsidR="00EE151E" w:rsidRPr="00EE151E" w:rsidRDefault="00EE151E" w:rsidP="00EE151E">
      <w:pPr>
        <w:spacing w:after="0" w:line="240" w:lineRule="auto"/>
        <w:ind w:left="851" w:right="851" w:firstLine="709"/>
        <w:jc w:val="both"/>
        <w:rPr>
          <w:rFonts w:cs="Times New Roman"/>
        </w:rPr>
      </w:pPr>
      <w:proofErr w:type="spellStart"/>
      <w:r w:rsidRPr="00EE151E">
        <w:rPr>
          <w:rFonts w:cs="Times New Roman"/>
        </w:rPr>
        <w:t>Багаев</w:t>
      </w:r>
      <w:proofErr w:type="spellEnd"/>
      <w:r w:rsidRPr="00EE151E">
        <w:rPr>
          <w:rFonts w:cs="Times New Roman"/>
        </w:rPr>
        <w:t xml:space="preserve"> Э.Н., Тарасова К.А., Жданова А.Г., Павловская М.Ю.</w:t>
      </w:r>
    </w:p>
    <w:p w14:paraId="4AE1A54C" w14:textId="77777777" w:rsidR="00EE151E" w:rsidRPr="00EE151E" w:rsidRDefault="00EE151E" w:rsidP="00EE151E">
      <w:pPr>
        <w:pStyle w:val="a7"/>
        <w:numPr>
          <w:ilvl w:val="0"/>
          <w:numId w:val="9"/>
        </w:numPr>
        <w:spacing w:after="0" w:line="240" w:lineRule="auto"/>
        <w:ind w:left="851" w:right="851" w:firstLine="709"/>
        <w:jc w:val="both"/>
        <w:rPr>
          <w:rFonts w:cs="Times New Roman"/>
          <w:szCs w:val="24"/>
        </w:rPr>
      </w:pPr>
      <w:r w:rsidRPr="00EE151E">
        <w:rPr>
          <w:rFonts w:cs="Times New Roman"/>
          <w:szCs w:val="24"/>
        </w:rPr>
        <w:t xml:space="preserve">«Как провести аудит </w:t>
      </w:r>
      <w:proofErr w:type="gramStart"/>
      <w:r w:rsidRPr="00EE151E">
        <w:rPr>
          <w:rFonts w:cs="Times New Roman"/>
          <w:szCs w:val="24"/>
        </w:rPr>
        <w:t>документов  о</w:t>
      </w:r>
      <w:proofErr w:type="gramEnd"/>
      <w:r w:rsidRPr="00EE151E">
        <w:rPr>
          <w:rFonts w:cs="Times New Roman"/>
          <w:szCs w:val="24"/>
        </w:rPr>
        <w:t xml:space="preserve"> охране труда (Всероссийская ассоциация специалистов по </w:t>
      </w:r>
      <w:proofErr w:type="spellStart"/>
      <w:r w:rsidRPr="00EE151E">
        <w:rPr>
          <w:rFonts w:cs="Times New Roman"/>
          <w:szCs w:val="24"/>
        </w:rPr>
        <w:t>охр.труда</w:t>
      </w:r>
      <w:proofErr w:type="spellEnd"/>
      <w:r w:rsidRPr="00EE151E">
        <w:rPr>
          <w:rFonts w:cs="Times New Roman"/>
          <w:szCs w:val="24"/>
        </w:rPr>
        <w:t>) Жданова А.Г.</w:t>
      </w:r>
      <w:r w:rsidRPr="00EE151E">
        <w:rPr>
          <w:rFonts w:cs="Times New Roman"/>
          <w:szCs w:val="24"/>
        </w:rPr>
        <w:tab/>
        <w:t xml:space="preserve">Зав. сектором </w:t>
      </w:r>
      <w:proofErr w:type="spellStart"/>
      <w:proofErr w:type="gramStart"/>
      <w:r w:rsidRPr="00EE151E">
        <w:rPr>
          <w:rFonts w:cs="Times New Roman"/>
          <w:szCs w:val="24"/>
        </w:rPr>
        <w:t>информац</w:t>
      </w:r>
      <w:proofErr w:type="spellEnd"/>
      <w:r w:rsidRPr="00EE151E">
        <w:rPr>
          <w:rFonts w:cs="Times New Roman"/>
          <w:szCs w:val="24"/>
        </w:rPr>
        <w:t>.-</w:t>
      </w:r>
      <w:proofErr w:type="gramEnd"/>
      <w:r w:rsidRPr="00EE151E">
        <w:rPr>
          <w:rFonts w:cs="Times New Roman"/>
          <w:szCs w:val="24"/>
        </w:rPr>
        <w:t xml:space="preserve"> </w:t>
      </w:r>
      <w:proofErr w:type="spellStart"/>
      <w:r w:rsidRPr="00EE151E">
        <w:rPr>
          <w:rFonts w:cs="Times New Roman"/>
          <w:szCs w:val="24"/>
        </w:rPr>
        <w:t>аналитич</w:t>
      </w:r>
      <w:proofErr w:type="spellEnd"/>
      <w:r w:rsidRPr="00EE151E">
        <w:rPr>
          <w:rFonts w:cs="Times New Roman"/>
          <w:szCs w:val="24"/>
        </w:rPr>
        <w:t>. деятельности</w:t>
      </w:r>
    </w:p>
    <w:p w14:paraId="4D8F29BA" w14:textId="77777777" w:rsidR="00EE151E" w:rsidRPr="00EE151E" w:rsidRDefault="00EE151E" w:rsidP="00EE151E">
      <w:pPr>
        <w:pStyle w:val="a7"/>
        <w:numPr>
          <w:ilvl w:val="0"/>
          <w:numId w:val="9"/>
        </w:numPr>
        <w:spacing w:after="0" w:line="240" w:lineRule="auto"/>
        <w:ind w:left="851" w:right="851" w:firstLine="709"/>
        <w:jc w:val="both"/>
        <w:rPr>
          <w:rFonts w:cs="Times New Roman"/>
          <w:szCs w:val="24"/>
        </w:rPr>
      </w:pPr>
      <w:r w:rsidRPr="00EE151E">
        <w:rPr>
          <w:rFonts w:cs="Times New Roman"/>
          <w:szCs w:val="24"/>
        </w:rPr>
        <w:t xml:space="preserve">Дистанционный семинар «Актуальные формы работы с молодежью в учреждениях культуры» Аксакова Е.С., </w:t>
      </w:r>
      <w:proofErr w:type="spellStart"/>
      <w:r w:rsidRPr="00EE151E">
        <w:rPr>
          <w:rFonts w:cs="Times New Roman"/>
          <w:szCs w:val="24"/>
        </w:rPr>
        <w:t>Дюканова</w:t>
      </w:r>
      <w:proofErr w:type="spellEnd"/>
      <w:r w:rsidRPr="00EE151E">
        <w:rPr>
          <w:rFonts w:cs="Times New Roman"/>
          <w:szCs w:val="24"/>
        </w:rPr>
        <w:t xml:space="preserve"> Н.Г., </w:t>
      </w:r>
      <w:proofErr w:type="spellStart"/>
      <w:r w:rsidRPr="00EE151E">
        <w:rPr>
          <w:rFonts w:cs="Times New Roman"/>
          <w:szCs w:val="24"/>
        </w:rPr>
        <w:t>Оносова</w:t>
      </w:r>
      <w:proofErr w:type="spellEnd"/>
      <w:r w:rsidRPr="00EE151E">
        <w:rPr>
          <w:rFonts w:cs="Times New Roman"/>
          <w:szCs w:val="24"/>
        </w:rPr>
        <w:t xml:space="preserve"> Г.А., Павловская М.Ю., </w:t>
      </w:r>
      <w:proofErr w:type="spellStart"/>
      <w:r w:rsidRPr="00EE151E">
        <w:rPr>
          <w:rFonts w:cs="Times New Roman"/>
          <w:szCs w:val="24"/>
        </w:rPr>
        <w:t>Ямбарышева</w:t>
      </w:r>
      <w:proofErr w:type="spellEnd"/>
      <w:r w:rsidRPr="00EE151E">
        <w:rPr>
          <w:rFonts w:cs="Times New Roman"/>
          <w:szCs w:val="24"/>
        </w:rPr>
        <w:t xml:space="preserve"> А.В.</w:t>
      </w:r>
      <w:r w:rsidRPr="00EE151E">
        <w:rPr>
          <w:rFonts w:cs="Times New Roman"/>
          <w:szCs w:val="24"/>
        </w:rPr>
        <w:tab/>
      </w:r>
    </w:p>
    <w:p w14:paraId="0840AB9A"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Семинар «Современные информационные технологии в практике работы учреждений культуры». ОДНТ, Тарасова К.А. Жданова А.Г.,</w:t>
      </w:r>
    </w:p>
    <w:p w14:paraId="3403DD0E" w14:textId="77777777" w:rsidR="00EE151E" w:rsidRPr="00EE151E" w:rsidRDefault="00EE151E" w:rsidP="00EE151E">
      <w:pPr>
        <w:pStyle w:val="a7"/>
        <w:spacing w:after="0" w:line="240" w:lineRule="auto"/>
        <w:ind w:left="851" w:right="851" w:firstLine="709"/>
        <w:jc w:val="both"/>
        <w:rPr>
          <w:rFonts w:cs="Times New Roman"/>
          <w:szCs w:val="24"/>
        </w:rPr>
      </w:pPr>
      <w:proofErr w:type="spellStart"/>
      <w:r w:rsidRPr="00EE151E">
        <w:rPr>
          <w:rFonts w:cs="Times New Roman"/>
          <w:szCs w:val="24"/>
        </w:rPr>
        <w:t>Хлыбова</w:t>
      </w:r>
      <w:proofErr w:type="spellEnd"/>
      <w:r w:rsidRPr="00EE151E">
        <w:rPr>
          <w:rFonts w:cs="Times New Roman"/>
          <w:szCs w:val="24"/>
        </w:rPr>
        <w:t xml:space="preserve"> Н.В.</w:t>
      </w:r>
    </w:p>
    <w:p w14:paraId="13443F13"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 xml:space="preserve">ОДНТ Дистанционный семинар «Успешные проектные практики учреждений культуры Кировской </w:t>
      </w:r>
      <w:proofErr w:type="spellStart"/>
      <w:r w:rsidRPr="00EE151E">
        <w:rPr>
          <w:rFonts w:cs="Times New Roman"/>
          <w:szCs w:val="24"/>
        </w:rPr>
        <w:t>обл</w:t>
      </w:r>
      <w:proofErr w:type="spellEnd"/>
      <w:r w:rsidRPr="00EE151E">
        <w:rPr>
          <w:rFonts w:cs="Times New Roman"/>
          <w:szCs w:val="24"/>
        </w:rPr>
        <w:t xml:space="preserve">» </w:t>
      </w:r>
      <w:proofErr w:type="spellStart"/>
      <w:r w:rsidRPr="00EE151E">
        <w:rPr>
          <w:rFonts w:cs="Times New Roman"/>
          <w:szCs w:val="24"/>
        </w:rPr>
        <w:t>Оносова</w:t>
      </w:r>
      <w:proofErr w:type="spellEnd"/>
      <w:r w:rsidRPr="00EE151E">
        <w:rPr>
          <w:rFonts w:cs="Times New Roman"/>
          <w:szCs w:val="24"/>
        </w:rPr>
        <w:t xml:space="preserve"> Г.А.</w:t>
      </w:r>
      <w:r w:rsidRPr="00EE151E">
        <w:rPr>
          <w:rFonts w:cs="Times New Roman"/>
          <w:szCs w:val="24"/>
        </w:rPr>
        <w:tab/>
        <w:t>Заведующий СДК-филиалом</w:t>
      </w:r>
    </w:p>
    <w:p w14:paraId="3C347F57"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ОДНТ Методический день «Пушкинская карта: механизм реализации программы, типичные ошибки» Павловская М.Ю.</w:t>
      </w:r>
      <w:r w:rsidRPr="00EE151E">
        <w:rPr>
          <w:rFonts w:cs="Times New Roman"/>
          <w:szCs w:val="24"/>
        </w:rPr>
        <w:tab/>
      </w:r>
      <w:proofErr w:type="spellStart"/>
      <w:r w:rsidRPr="00EE151E">
        <w:rPr>
          <w:rFonts w:cs="Times New Roman"/>
          <w:szCs w:val="24"/>
        </w:rPr>
        <w:t>Зав.сектором</w:t>
      </w:r>
      <w:proofErr w:type="spellEnd"/>
      <w:r w:rsidRPr="00EE151E">
        <w:rPr>
          <w:rFonts w:cs="Times New Roman"/>
          <w:szCs w:val="24"/>
        </w:rPr>
        <w:t xml:space="preserve"> по народному творчеству</w:t>
      </w:r>
    </w:p>
    <w:p w14:paraId="4505F25D"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ОДНТ Семинар «Особенности организации и проведения событийного праздника» Краева Е.П. Заведующий СДК-филиалом</w:t>
      </w:r>
    </w:p>
    <w:p w14:paraId="102FB7C0"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 xml:space="preserve">ОДНТ Дистанционный </w:t>
      </w:r>
      <w:proofErr w:type="spellStart"/>
      <w:proofErr w:type="gramStart"/>
      <w:r w:rsidRPr="00EE151E">
        <w:rPr>
          <w:rFonts w:cs="Times New Roman"/>
          <w:szCs w:val="24"/>
        </w:rPr>
        <w:t>метод.день</w:t>
      </w:r>
      <w:proofErr w:type="spellEnd"/>
      <w:proofErr w:type="gramEnd"/>
      <w:r w:rsidRPr="00EE151E">
        <w:rPr>
          <w:rFonts w:cs="Times New Roman"/>
          <w:szCs w:val="24"/>
        </w:rPr>
        <w:t xml:space="preserve"> «Цифровизация деятельности учреждений культуры» Жданова А.Г., </w:t>
      </w:r>
      <w:proofErr w:type="spellStart"/>
      <w:r w:rsidRPr="00EE151E">
        <w:rPr>
          <w:rFonts w:cs="Times New Roman"/>
          <w:szCs w:val="24"/>
        </w:rPr>
        <w:t>Хлыбова</w:t>
      </w:r>
      <w:proofErr w:type="spellEnd"/>
      <w:r w:rsidRPr="00EE151E">
        <w:rPr>
          <w:rFonts w:cs="Times New Roman"/>
          <w:szCs w:val="24"/>
        </w:rPr>
        <w:t xml:space="preserve"> Н.В., </w:t>
      </w:r>
      <w:proofErr w:type="spellStart"/>
      <w:r w:rsidRPr="00EE151E">
        <w:rPr>
          <w:rFonts w:cs="Times New Roman"/>
          <w:szCs w:val="24"/>
        </w:rPr>
        <w:t>Оносова</w:t>
      </w:r>
      <w:proofErr w:type="spellEnd"/>
      <w:r w:rsidRPr="00EE151E">
        <w:rPr>
          <w:rFonts w:cs="Times New Roman"/>
          <w:szCs w:val="24"/>
        </w:rPr>
        <w:t xml:space="preserve"> Г.А.</w:t>
      </w:r>
    </w:p>
    <w:p w14:paraId="11A8EBB0"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lastRenderedPageBreak/>
        <w:t xml:space="preserve">Семинар-практикум «Применение вокальных техник в эстрадном ансамбле» ОДНТ (Арбаж) </w:t>
      </w:r>
      <w:proofErr w:type="spellStart"/>
      <w:r w:rsidRPr="00EE151E">
        <w:rPr>
          <w:rFonts w:cs="Times New Roman"/>
          <w:szCs w:val="24"/>
        </w:rPr>
        <w:t>Ахтулова</w:t>
      </w:r>
      <w:proofErr w:type="spellEnd"/>
      <w:r w:rsidRPr="00EE151E">
        <w:rPr>
          <w:rFonts w:cs="Times New Roman"/>
          <w:szCs w:val="24"/>
        </w:rPr>
        <w:t xml:space="preserve"> Н.Н., Ильина Г.И.</w:t>
      </w:r>
      <w:r w:rsidRPr="00EE151E">
        <w:rPr>
          <w:rFonts w:cs="Times New Roman"/>
          <w:szCs w:val="24"/>
        </w:rPr>
        <w:tab/>
      </w:r>
    </w:p>
    <w:p w14:paraId="1866757D"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Семинар-</w:t>
      </w:r>
      <w:proofErr w:type="spellStart"/>
      <w:proofErr w:type="gramStart"/>
      <w:r w:rsidRPr="00EE151E">
        <w:rPr>
          <w:rFonts w:cs="Times New Roman"/>
          <w:szCs w:val="24"/>
        </w:rPr>
        <w:t>практикум«</w:t>
      </w:r>
      <w:proofErr w:type="gramEnd"/>
      <w:r w:rsidRPr="00EE151E">
        <w:rPr>
          <w:rFonts w:cs="Times New Roman"/>
          <w:szCs w:val="24"/>
        </w:rPr>
        <w:t>Развитие</w:t>
      </w:r>
      <w:proofErr w:type="spellEnd"/>
      <w:r w:rsidRPr="00EE151E">
        <w:rPr>
          <w:rFonts w:cs="Times New Roman"/>
          <w:szCs w:val="24"/>
        </w:rPr>
        <w:t xml:space="preserve"> грантовой деятельности муниципальных учреждений культуры» ОДНТ (Арбаж) Тарасова К.А., Павловская М.Ю.</w:t>
      </w:r>
      <w:r w:rsidRPr="00EE151E">
        <w:rPr>
          <w:rFonts w:cs="Times New Roman"/>
          <w:szCs w:val="24"/>
        </w:rPr>
        <w:tab/>
      </w:r>
    </w:p>
    <w:p w14:paraId="2DB5F8E1"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proofErr w:type="spellStart"/>
      <w:r w:rsidRPr="00EE151E">
        <w:rPr>
          <w:rFonts w:cs="Times New Roman"/>
          <w:szCs w:val="24"/>
        </w:rPr>
        <w:t>Дист</w:t>
      </w:r>
      <w:proofErr w:type="spellEnd"/>
      <w:r w:rsidRPr="00EE151E">
        <w:rPr>
          <w:rFonts w:cs="Times New Roman"/>
          <w:szCs w:val="24"/>
        </w:rPr>
        <w:t xml:space="preserve">. </w:t>
      </w:r>
      <w:proofErr w:type="spellStart"/>
      <w:r w:rsidRPr="00EE151E">
        <w:rPr>
          <w:rFonts w:cs="Times New Roman"/>
          <w:szCs w:val="24"/>
        </w:rPr>
        <w:t>Метод.день</w:t>
      </w:r>
      <w:proofErr w:type="spellEnd"/>
      <w:r w:rsidRPr="00EE151E">
        <w:rPr>
          <w:rFonts w:cs="Times New Roman"/>
          <w:szCs w:val="24"/>
        </w:rPr>
        <w:t xml:space="preserve"> «Информационное наполнение официального сайта и социальных сетей учреждения культуры» ОДНТ Тарасова К.А. </w:t>
      </w:r>
      <w:proofErr w:type="spellStart"/>
      <w:r w:rsidRPr="00EE151E">
        <w:rPr>
          <w:rFonts w:cs="Times New Roman"/>
          <w:szCs w:val="24"/>
        </w:rPr>
        <w:t>Зам.директора</w:t>
      </w:r>
      <w:proofErr w:type="spellEnd"/>
    </w:p>
    <w:p w14:paraId="3919999E"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r w:rsidRPr="00EE151E">
        <w:rPr>
          <w:rFonts w:cs="Times New Roman"/>
          <w:szCs w:val="24"/>
        </w:rPr>
        <w:t xml:space="preserve">Семинар-практикум «Работа с актером над ролью» Жданова А.Г. Зав. сектором </w:t>
      </w:r>
      <w:proofErr w:type="spellStart"/>
      <w:proofErr w:type="gramStart"/>
      <w:r w:rsidRPr="00EE151E">
        <w:rPr>
          <w:rFonts w:cs="Times New Roman"/>
          <w:szCs w:val="24"/>
        </w:rPr>
        <w:t>информац</w:t>
      </w:r>
      <w:proofErr w:type="spellEnd"/>
      <w:r w:rsidRPr="00EE151E">
        <w:rPr>
          <w:rFonts w:cs="Times New Roman"/>
          <w:szCs w:val="24"/>
        </w:rPr>
        <w:t>.-</w:t>
      </w:r>
      <w:proofErr w:type="gramEnd"/>
      <w:r w:rsidRPr="00EE151E">
        <w:rPr>
          <w:rFonts w:cs="Times New Roman"/>
          <w:szCs w:val="24"/>
        </w:rPr>
        <w:t xml:space="preserve"> </w:t>
      </w:r>
      <w:proofErr w:type="spellStart"/>
      <w:r w:rsidRPr="00EE151E">
        <w:rPr>
          <w:rFonts w:cs="Times New Roman"/>
          <w:szCs w:val="24"/>
        </w:rPr>
        <w:t>аналитич</w:t>
      </w:r>
      <w:proofErr w:type="spellEnd"/>
      <w:r w:rsidRPr="00EE151E">
        <w:rPr>
          <w:rFonts w:cs="Times New Roman"/>
          <w:szCs w:val="24"/>
        </w:rPr>
        <w:t>. деятельности</w:t>
      </w:r>
    </w:p>
    <w:p w14:paraId="26271FFC"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proofErr w:type="spellStart"/>
      <w:r w:rsidRPr="00EE151E">
        <w:rPr>
          <w:rFonts w:cs="Times New Roman"/>
          <w:szCs w:val="24"/>
        </w:rPr>
        <w:t>Дист</w:t>
      </w:r>
      <w:proofErr w:type="spellEnd"/>
      <w:r w:rsidRPr="00EE151E">
        <w:rPr>
          <w:rFonts w:cs="Times New Roman"/>
          <w:szCs w:val="24"/>
        </w:rPr>
        <w:t xml:space="preserve">. семинар «Создание качественного мультимедийного коннекта для социальных сетей» ОДНТ Тарасова К.А., Павловская М.Ю., Краева Е.П., </w:t>
      </w:r>
      <w:proofErr w:type="spellStart"/>
      <w:r w:rsidRPr="00EE151E">
        <w:rPr>
          <w:rFonts w:cs="Times New Roman"/>
          <w:szCs w:val="24"/>
        </w:rPr>
        <w:t>Ямбарышева</w:t>
      </w:r>
      <w:proofErr w:type="spellEnd"/>
      <w:r w:rsidRPr="00EE151E">
        <w:rPr>
          <w:rFonts w:cs="Times New Roman"/>
          <w:szCs w:val="24"/>
        </w:rPr>
        <w:t xml:space="preserve"> А.В., Кожинова А.Л., Романова Г.Л., </w:t>
      </w:r>
      <w:proofErr w:type="spellStart"/>
      <w:r w:rsidRPr="00EE151E">
        <w:rPr>
          <w:rFonts w:cs="Times New Roman"/>
          <w:szCs w:val="24"/>
        </w:rPr>
        <w:t>Оносова</w:t>
      </w:r>
      <w:proofErr w:type="spellEnd"/>
      <w:r w:rsidRPr="00EE151E">
        <w:rPr>
          <w:rFonts w:cs="Times New Roman"/>
          <w:szCs w:val="24"/>
        </w:rPr>
        <w:t xml:space="preserve"> Г.А., </w:t>
      </w:r>
      <w:proofErr w:type="spellStart"/>
      <w:r w:rsidRPr="00EE151E">
        <w:rPr>
          <w:rFonts w:cs="Times New Roman"/>
          <w:szCs w:val="24"/>
        </w:rPr>
        <w:t>Дюканова</w:t>
      </w:r>
      <w:proofErr w:type="spellEnd"/>
      <w:r w:rsidRPr="00EE151E">
        <w:rPr>
          <w:rFonts w:cs="Times New Roman"/>
          <w:szCs w:val="24"/>
        </w:rPr>
        <w:t xml:space="preserve"> Н.Г.</w:t>
      </w:r>
      <w:r w:rsidRPr="00EE151E">
        <w:rPr>
          <w:rFonts w:cs="Times New Roman"/>
          <w:szCs w:val="24"/>
        </w:rPr>
        <w:tab/>
      </w:r>
    </w:p>
    <w:p w14:paraId="4602DB5E" w14:textId="77777777" w:rsidR="00EE151E" w:rsidRPr="00EE151E" w:rsidRDefault="00EE151E" w:rsidP="00EE151E">
      <w:pPr>
        <w:pStyle w:val="a7"/>
        <w:numPr>
          <w:ilvl w:val="0"/>
          <w:numId w:val="10"/>
        </w:numPr>
        <w:spacing w:after="0" w:line="240" w:lineRule="auto"/>
        <w:ind w:left="851" w:right="851" w:firstLine="709"/>
        <w:jc w:val="both"/>
        <w:rPr>
          <w:rFonts w:cs="Times New Roman"/>
          <w:szCs w:val="24"/>
        </w:rPr>
      </w:pPr>
      <w:proofErr w:type="spellStart"/>
      <w:r w:rsidRPr="00EE151E">
        <w:rPr>
          <w:rFonts w:cs="Times New Roman"/>
          <w:szCs w:val="24"/>
        </w:rPr>
        <w:t>Дист</w:t>
      </w:r>
      <w:proofErr w:type="spellEnd"/>
      <w:r w:rsidRPr="00EE151E">
        <w:rPr>
          <w:rFonts w:cs="Times New Roman"/>
          <w:szCs w:val="24"/>
        </w:rPr>
        <w:t xml:space="preserve">. семинар «Актуальные вопросы деятельности культурно-досуговых учреждений» Тарасова К.А. </w:t>
      </w:r>
      <w:proofErr w:type="spellStart"/>
      <w:r w:rsidRPr="00EE151E">
        <w:rPr>
          <w:rFonts w:cs="Times New Roman"/>
          <w:szCs w:val="24"/>
        </w:rPr>
        <w:t>Зам.директора</w:t>
      </w:r>
      <w:proofErr w:type="spellEnd"/>
      <w:r w:rsidRPr="00EE151E">
        <w:rPr>
          <w:rFonts w:cs="Times New Roman"/>
          <w:szCs w:val="24"/>
        </w:rPr>
        <w:t>, Жданова А.Г.</w:t>
      </w:r>
      <w:r w:rsidRPr="00EE151E">
        <w:rPr>
          <w:rFonts w:cs="Times New Roman"/>
          <w:szCs w:val="24"/>
        </w:rPr>
        <w:tab/>
      </w:r>
    </w:p>
    <w:p w14:paraId="76A6704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           Зав. сектором </w:t>
      </w:r>
      <w:proofErr w:type="spellStart"/>
      <w:proofErr w:type="gramStart"/>
      <w:r w:rsidRPr="00EE151E">
        <w:rPr>
          <w:rFonts w:cs="Times New Roman"/>
        </w:rPr>
        <w:t>информац</w:t>
      </w:r>
      <w:proofErr w:type="spellEnd"/>
      <w:r w:rsidRPr="00EE151E">
        <w:rPr>
          <w:rFonts w:cs="Times New Roman"/>
        </w:rPr>
        <w:t>.-</w:t>
      </w:r>
      <w:proofErr w:type="gramEnd"/>
      <w:r w:rsidRPr="00EE151E">
        <w:rPr>
          <w:rFonts w:cs="Times New Roman"/>
        </w:rPr>
        <w:t xml:space="preserve"> </w:t>
      </w:r>
      <w:proofErr w:type="spellStart"/>
      <w:r w:rsidRPr="00EE151E">
        <w:rPr>
          <w:rFonts w:cs="Times New Roman"/>
        </w:rPr>
        <w:t>аналитич</w:t>
      </w:r>
      <w:proofErr w:type="spellEnd"/>
      <w:r w:rsidRPr="00EE151E">
        <w:rPr>
          <w:rFonts w:cs="Times New Roman"/>
        </w:rPr>
        <w:t>. деятельности</w:t>
      </w:r>
    </w:p>
    <w:p w14:paraId="6A2F1AED"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Грамотно выстроенная управленческая работа руководителей учреждений в обозначенных стратегией направлениях, безусловно, даст импульс к развитию традиционной национальной культуры, сохранению культурного наследия. А профессиональный подход творческого сообщества позволит раскрыть творческий потенциал населения нашего района любого возраста.</w:t>
      </w:r>
    </w:p>
    <w:p w14:paraId="2C28F81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В связи с этим на базе РКДЦ в течение года проводятся внутренние совещания и семинары.</w:t>
      </w:r>
    </w:p>
    <w:tbl>
      <w:tblPr>
        <w:tblW w:w="9214" w:type="dxa"/>
        <w:tblInd w:w="846" w:type="dxa"/>
        <w:tblLayout w:type="fixed"/>
        <w:tblLook w:val="0000" w:firstRow="0" w:lastRow="0" w:firstColumn="0" w:lastColumn="0" w:noHBand="0" w:noVBand="0"/>
      </w:tblPr>
      <w:tblGrid>
        <w:gridCol w:w="2126"/>
        <w:gridCol w:w="7088"/>
      </w:tblGrid>
      <w:tr w:rsidR="00EE151E" w:rsidRPr="00EE151E" w14:paraId="2004B7F9"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3AC2B68B" w14:textId="77777777" w:rsidR="00EE151E" w:rsidRPr="00EE151E" w:rsidRDefault="00EE151E" w:rsidP="0088367C">
            <w:pPr>
              <w:spacing w:after="0" w:line="240" w:lineRule="auto"/>
              <w:ind w:right="851"/>
              <w:rPr>
                <w:rFonts w:cs="Times New Roman"/>
              </w:rPr>
            </w:pPr>
            <w:r w:rsidRPr="00EE151E">
              <w:rPr>
                <w:rFonts w:cs="Times New Roman"/>
              </w:rPr>
              <w:t xml:space="preserve">Январь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5AE1B5B5"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«Подведение итогов деятельности учреждений культуры Тужинского района за 2023 год. Анализ документов </w:t>
            </w:r>
            <w:hyperlink r:id="rId9" w:tooltip="Ежегодные отчеты" w:history="1">
              <w:r w:rsidRPr="00EE151E">
                <w:rPr>
                  <w:rStyle w:val="af1"/>
                  <w:rFonts w:cs="Times New Roman"/>
                </w:rPr>
                <w:t>годовой отчётности</w:t>
              </w:r>
            </w:hyperlink>
            <w:r w:rsidRPr="00EE151E">
              <w:rPr>
                <w:rFonts w:cs="Times New Roman"/>
              </w:rPr>
              <w:t>: текстовых отчетов, стат. показателей. Анализ планов работы учреждений культуры </w:t>
            </w:r>
            <w:hyperlink r:id="rId10" w:tooltip="Сельские поселения" w:history="1">
              <w:r w:rsidRPr="00EE151E">
                <w:rPr>
                  <w:rStyle w:val="af1"/>
                  <w:rFonts w:cs="Times New Roman"/>
                </w:rPr>
                <w:t>сельских поселений</w:t>
              </w:r>
            </w:hyperlink>
            <w:r w:rsidRPr="00EE151E">
              <w:rPr>
                <w:rFonts w:cs="Times New Roman"/>
              </w:rPr>
              <w:t> на 2024год. Ознакомление с Планом работы ОДНТ на 2024 г»</w:t>
            </w:r>
          </w:p>
        </w:tc>
      </w:tr>
      <w:tr w:rsidR="00EE151E" w:rsidRPr="00EE151E" w14:paraId="1FE4A9A0"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70128F6A" w14:textId="77777777" w:rsidR="00EE151E" w:rsidRPr="00EE151E" w:rsidRDefault="00EE151E" w:rsidP="0088367C">
            <w:pPr>
              <w:spacing w:after="0" w:line="240" w:lineRule="auto"/>
              <w:ind w:right="851"/>
              <w:rPr>
                <w:rFonts w:cs="Times New Roman"/>
              </w:rPr>
            </w:pPr>
            <w:r w:rsidRPr="00EE151E">
              <w:rPr>
                <w:rFonts w:cs="Times New Roman"/>
              </w:rPr>
              <w:t xml:space="preserve">Март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1314CC0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«Функции семьи и их </w:t>
            </w:r>
            <w:proofErr w:type="gramStart"/>
            <w:r w:rsidRPr="00EE151E">
              <w:rPr>
                <w:rFonts w:cs="Times New Roman"/>
              </w:rPr>
              <w:t>реализация  в</w:t>
            </w:r>
            <w:proofErr w:type="gramEnd"/>
            <w:r w:rsidRPr="00EE151E">
              <w:rPr>
                <w:rFonts w:cs="Times New Roman"/>
              </w:rPr>
              <w:t xml:space="preserve"> сфере культуры»</w:t>
            </w:r>
          </w:p>
        </w:tc>
      </w:tr>
      <w:tr w:rsidR="00EE151E" w:rsidRPr="00EE151E" w14:paraId="679F1C16"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224C1A9F" w14:textId="77777777" w:rsidR="00EE151E" w:rsidRPr="00EE151E" w:rsidRDefault="00EE151E" w:rsidP="0088367C">
            <w:pPr>
              <w:spacing w:after="0" w:line="240" w:lineRule="auto"/>
              <w:ind w:right="851"/>
              <w:rPr>
                <w:rFonts w:cs="Times New Roman"/>
              </w:rPr>
            </w:pPr>
            <w:r w:rsidRPr="00EE151E">
              <w:rPr>
                <w:rFonts w:cs="Times New Roman"/>
              </w:rPr>
              <w:t xml:space="preserve">Апрель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5CA601C7"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«Инновационные формы работы в КДУ»</w:t>
            </w:r>
          </w:p>
        </w:tc>
      </w:tr>
      <w:tr w:rsidR="00EE151E" w:rsidRPr="00EE151E" w14:paraId="7CDC3C90"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5E056E4D" w14:textId="77777777" w:rsidR="00EE151E" w:rsidRPr="00EE151E" w:rsidRDefault="00EE151E" w:rsidP="0088367C">
            <w:pPr>
              <w:spacing w:after="0" w:line="240" w:lineRule="auto"/>
              <w:ind w:right="851"/>
              <w:rPr>
                <w:rFonts w:cs="Times New Roman"/>
              </w:rPr>
            </w:pPr>
            <w:r w:rsidRPr="00EE151E">
              <w:rPr>
                <w:rFonts w:cs="Times New Roman"/>
              </w:rPr>
              <w:t xml:space="preserve">Май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116578E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«Организация работы с детьми и подростками в период каникул. Методические материалы и сценарные разработки» </w:t>
            </w:r>
          </w:p>
        </w:tc>
      </w:tr>
      <w:tr w:rsidR="00EE151E" w:rsidRPr="00EE151E" w14:paraId="7BF273A4"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280C49D0" w14:textId="77777777" w:rsidR="00EE151E" w:rsidRPr="00EE151E" w:rsidRDefault="00EE151E" w:rsidP="0088367C">
            <w:pPr>
              <w:spacing w:after="0" w:line="240" w:lineRule="auto"/>
              <w:ind w:right="851"/>
              <w:rPr>
                <w:rFonts w:cs="Times New Roman"/>
              </w:rPr>
            </w:pPr>
            <w:r w:rsidRPr="00EE151E">
              <w:rPr>
                <w:rFonts w:cs="Times New Roman"/>
              </w:rPr>
              <w:t xml:space="preserve">Сентябрь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7A7880C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«Опыт, проблемы, перспективы развития любительских </w:t>
            </w:r>
            <w:proofErr w:type="gramStart"/>
            <w:r w:rsidRPr="00EE151E">
              <w:rPr>
                <w:rFonts w:cs="Times New Roman"/>
              </w:rPr>
              <w:t>объединений  и</w:t>
            </w:r>
            <w:proofErr w:type="gramEnd"/>
            <w:r w:rsidRPr="00EE151E">
              <w:rPr>
                <w:rFonts w:cs="Times New Roman"/>
              </w:rPr>
              <w:t xml:space="preserve"> клубов по интересам в КДУ»</w:t>
            </w:r>
          </w:p>
        </w:tc>
      </w:tr>
      <w:tr w:rsidR="00EE151E" w:rsidRPr="00EE151E" w14:paraId="50F0C235" w14:textId="77777777" w:rsidTr="0088367C">
        <w:trPr>
          <w:trHeight w:val="133"/>
        </w:trPr>
        <w:tc>
          <w:tcPr>
            <w:tcW w:w="2126" w:type="dxa"/>
            <w:tcBorders>
              <w:top w:val="single" w:sz="4" w:space="0" w:color="000000"/>
              <w:left w:val="single" w:sz="4" w:space="0" w:color="000000"/>
              <w:bottom w:val="single" w:sz="4" w:space="0" w:color="000000"/>
            </w:tcBorders>
            <w:shd w:val="clear" w:color="auto" w:fill="auto"/>
          </w:tcPr>
          <w:p w14:paraId="1F4B50E4" w14:textId="77777777" w:rsidR="00EE151E" w:rsidRPr="00EE151E" w:rsidRDefault="00EE151E" w:rsidP="0088367C">
            <w:pPr>
              <w:spacing w:after="0" w:line="240" w:lineRule="auto"/>
              <w:ind w:right="851"/>
              <w:rPr>
                <w:rFonts w:cs="Times New Roman"/>
              </w:rPr>
            </w:pPr>
            <w:bookmarkStart w:id="2" w:name="_GoBack"/>
            <w:bookmarkEnd w:id="2"/>
            <w:r w:rsidRPr="00EE151E">
              <w:rPr>
                <w:rFonts w:cs="Times New Roman"/>
              </w:rPr>
              <w:t xml:space="preserve">Ноябрь </w:t>
            </w:r>
          </w:p>
        </w:tc>
        <w:tc>
          <w:tcPr>
            <w:tcW w:w="7088" w:type="dxa"/>
            <w:tcBorders>
              <w:top w:val="single" w:sz="4" w:space="0" w:color="000000"/>
              <w:left w:val="single" w:sz="4" w:space="0" w:color="000000"/>
              <w:bottom w:val="single" w:sz="4" w:space="0" w:color="000000"/>
              <w:right w:val="single" w:sz="4" w:space="0" w:color="auto"/>
            </w:tcBorders>
            <w:shd w:val="clear" w:color="auto" w:fill="auto"/>
          </w:tcPr>
          <w:p w14:paraId="276B0D7A"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«Отчётность и планирование в культурно-досуговой деятельности на 2025г»  </w:t>
            </w:r>
          </w:p>
        </w:tc>
      </w:tr>
    </w:tbl>
    <w:p w14:paraId="3F5750A2" w14:textId="77777777" w:rsidR="00EE151E" w:rsidRPr="00EE151E" w:rsidRDefault="00EE151E" w:rsidP="00EE151E">
      <w:pPr>
        <w:spacing w:after="0" w:line="240" w:lineRule="auto"/>
        <w:ind w:left="851" w:right="851" w:firstLine="709"/>
        <w:jc w:val="both"/>
        <w:rPr>
          <w:rFonts w:cs="Times New Roman"/>
        </w:rPr>
      </w:pPr>
    </w:p>
    <w:p w14:paraId="13BD277A" w14:textId="77777777" w:rsidR="00EE151E" w:rsidRPr="00EE151E" w:rsidRDefault="00EE151E" w:rsidP="00EE151E">
      <w:pPr>
        <w:spacing w:after="0" w:line="240" w:lineRule="auto"/>
        <w:ind w:left="851" w:right="851" w:firstLine="709"/>
        <w:jc w:val="both"/>
        <w:rPr>
          <w:rFonts w:cs="Times New Roman"/>
        </w:rPr>
      </w:pPr>
    </w:p>
    <w:p w14:paraId="5AA037E1" w14:textId="77777777" w:rsidR="00EE151E" w:rsidRPr="00EE151E" w:rsidRDefault="00EE151E" w:rsidP="00EE151E">
      <w:pPr>
        <w:pStyle w:val="a7"/>
        <w:numPr>
          <w:ilvl w:val="0"/>
          <w:numId w:val="7"/>
        </w:numPr>
        <w:spacing w:after="0" w:line="240" w:lineRule="auto"/>
        <w:ind w:left="851" w:right="851" w:firstLine="709"/>
        <w:jc w:val="both"/>
        <w:rPr>
          <w:rFonts w:cs="Times New Roman"/>
          <w:b/>
          <w:szCs w:val="24"/>
        </w:rPr>
      </w:pPr>
      <w:r w:rsidRPr="00EE151E">
        <w:rPr>
          <w:rFonts w:cs="Times New Roman"/>
          <w:b/>
          <w:szCs w:val="24"/>
        </w:rPr>
        <w:t>Внедрение новых технологий.</w:t>
      </w:r>
    </w:p>
    <w:p w14:paraId="4F8C944B"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Задача нашего учреждения культуры состоит в том, чтобы привлечь наибольшее количество потенциальной аудитории, растущие культурные запросы которой требуют от специалистов РКДЦ регулярного поиска инновационных форм в его социально-культурной деятельности. Содержание этой деятельности определяется интересами, запросами, возрастными и статусными особенностями аудитории, событиями, происходящими в стране и за рубежом, региональными обычаями и традициями, знаменательными и памятными датами и, конечно, календарём государственных и народных праздников. Успех деятельности напрямую зависит от того, насколько интересны и разнообразны культурно-досуговые мероприятия, проходящие на его базе, их формы и содержание. Одним из таких направлений стал федеральный проект «Пушкинская карта».  Программа «Пушкинская карта», которая стартовала в России 1 </w:t>
      </w:r>
      <w:r w:rsidRPr="00EE151E">
        <w:rPr>
          <w:rFonts w:cs="Times New Roman"/>
        </w:rPr>
        <w:lastRenderedPageBreak/>
        <w:t>сентября по инициативе президента РФ и направлена на приобщение молодежи к культурным ценностям. «Пушкинская карта» — специальная банковская карта для молодежи от 14 до 22 лет, которой можно будет расплачиваться при покупке билетов в музеи, театры, концертные залы, филармонии, консерватории и другие учреждения культуры по всей стране. В 2024 году на каждую такую карту было зачислено по 5000 рублей из государственного бюджета. При совместной работе с Тужинской средней школой по данной программе проведено несколько мероприятий, таких как: программа «В кругу своих», спектакль «Женский улей», программа «Космос между нами», программа «Майский хит», программа «Молодежный драйв», игра «Настроение лето», программа «Игры разума», программа «Есть контакт», выставка «А когда-то было так», игра «По лабиринтам права», программа «Осенний экспромт», концерт «Следуй за мечтой», программа «Мы вместе», спектакль «Не покидай меня», концерт «Милые мамы, для вас».</w:t>
      </w:r>
    </w:p>
    <w:p w14:paraId="5F21EE1E"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Помимо работы с программой «Пушкинская карта», МБУК Тужинский РКДЦ и СДК-филиалы работают с помощью других интернет-ресурсов. Социальные сети предоставляют учреждениям культуры большие возможности взаимодействия с реальными и потенциальными зрителями через размещение видеозаписей, фотографий, видеороликов, статей о проводимых мероприятиях, театральных постановках, концертах, детских мероприятиях, анонсов и афиш предстоящих мероприятий. Помимо предоставления информации учреждения культуры получают возможность узнавать через социальные сети, какова реакция на проводимые мероприятия, ознакомиться с впечатлениями, произведенными на зрителей и посетителей, получить критические отзывы, высказанные предложения и советы по улучшению работы, наладить контакты с заинтересованной аудиторией, расширить численность новых заинтересованных лиц и организаций. У РКДЦ существует сайт, где освещены крупные мероприятия, обозначена основная документация учреждений культуры, информация о СДК-филиалах. </w:t>
      </w:r>
    </w:p>
    <w:p w14:paraId="33B8CBD1"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«PRO.КУЛЬТУРА.РФ» хотелось бы подробнее рассказать о работе с этим сайтом. Веб-аналитика, </w:t>
      </w:r>
      <w:proofErr w:type="spellStart"/>
      <w:r w:rsidRPr="00EE151E">
        <w:rPr>
          <w:rFonts w:cs="Times New Roman"/>
        </w:rPr>
        <w:t>digital</w:t>
      </w:r>
      <w:proofErr w:type="spellEnd"/>
      <w:r w:rsidRPr="00EE151E">
        <w:rPr>
          <w:rFonts w:cs="Times New Roman"/>
        </w:rPr>
        <w:t>-инструменты и возможности для широкого распространения информации о мероприятиях учреждений культуры на федеральных и региональных афишах, собственных площадках – это все о «PRO.КУЛЬТУРА.РФ». Проект «</w:t>
      </w:r>
      <w:proofErr w:type="spellStart"/>
      <w:r w:rsidRPr="00EE151E">
        <w:rPr>
          <w:rFonts w:cs="Times New Roman"/>
        </w:rPr>
        <w:t>PRO.Культура.РФ</w:t>
      </w:r>
      <w:proofErr w:type="spellEnd"/>
      <w:r w:rsidRPr="00EE151E">
        <w:rPr>
          <w:rFonts w:cs="Times New Roman"/>
        </w:rPr>
        <w:t>» — бесплатная цифровая платформа для размещения событий на федеральных и региональных афишах, а также продвижения мероприятий в сфере культуры и совершенствования профессиональных навыков. Миссия проекта — развитие удобного и многофункционального продукта, который помогает сотрудникам учреждений культуры взаимодействовать со своей аудиторией и развиваться в профессии.</w:t>
      </w:r>
    </w:p>
    <w:p w14:paraId="536FDF60"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Основные направления работы платформы:</w:t>
      </w:r>
    </w:p>
    <w:p w14:paraId="05D9468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реализация программы «Пушкинская карта»;</w:t>
      </w:r>
    </w:p>
    <w:p w14:paraId="7B73B561"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продвижение;</w:t>
      </w:r>
    </w:p>
    <w:p w14:paraId="2102529C"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просвещение.</w:t>
      </w:r>
    </w:p>
    <w:p w14:paraId="7127F4A0"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Специалисты РКДЦ выкладывают информацию на сайт о предстоящих мероприятиях и информацию о прошествии мероприятий. Кроме того, специалисты РКДЦ пользуются статистической информацией с сайта при запросах из курирующих организаций, например, ОДНТ.</w:t>
      </w:r>
    </w:p>
    <w:p w14:paraId="24E082AE" w14:textId="77777777" w:rsidR="00EE151E" w:rsidRPr="00EE151E" w:rsidRDefault="00EE151E" w:rsidP="00EE151E">
      <w:pPr>
        <w:spacing w:after="0" w:line="240" w:lineRule="auto"/>
        <w:ind w:left="851" w:right="851" w:firstLine="709"/>
        <w:jc w:val="both"/>
        <w:rPr>
          <w:rFonts w:cs="Times New Roman"/>
        </w:rPr>
      </w:pPr>
      <w:r w:rsidRPr="00EE151E">
        <w:rPr>
          <w:rFonts w:cs="Times New Roman"/>
          <w:b/>
          <w:color w:val="000000"/>
        </w:rPr>
        <w:t>4. Укрепление материально-технической базы.</w:t>
      </w:r>
    </w:p>
    <w:p w14:paraId="54021E0F" w14:textId="77777777" w:rsidR="00EE151E" w:rsidRPr="00EE151E" w:rsidRDefault="00EE151E" w:rsidP="00EE151E">
      <w:pPr>
        <w:spacing w:after="0" w:line="240" w:lineRule="auto"/>
        <w:ind w:left="851" w:right="851" w:firstLine="709"/>
        <w:jc w:val="both"/>
        <w:rPr>
          <w:rFonts w:cs="Times New Roman"/>
        </w:rPr>
      </w:pPr>
      <w:r w:rsidRPr="00EE151E">
        <w:rPr>
          <w:rFonts w:cs="Times New Roman"/>
          <w:color w:val="000000"/>
        </w:rPr>
        <w:t>Укрепление материально-технической базы учреждения культуры остается важнейшим направлением деятельности. Основными материальными ресурсами учреждения являются оснащение техническим оборудованием и приобретение материальных ресурсов. В этом году в МБУК Тужинский РКДЦ приобрели комплект звуковой аппаратуры, две вешалки для одежды, две маркерные доски, десять складных столов, ткань для костюмов. Ежегодно в рамках программы энергосбережения проходит замена люминесцентных светильников на светодиодные. Кроме того, в течение года осуществлялся косметический ремонт.</w:t>
      </w:r>
    </w:p>
    <w:p w14:paraId="7047FEE9"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lastRenderedPageBreak/>
        <w:t>Одним из видов приносящей доход деятельности культурно-досуговых учреждений является предоставление населению услуг на платной основе. Данный вид деятельности является средством поддержки культурно-досуговых учреждений, альтернативой недостающих средств учреждений. Доход от услуг идет на развитие и совершенствование материально-технической базы учреждения. К перечню оказываемых платных услуг МБУК Тужинский РКДЦ и СДК-филиалов относятся: входная плата на посещение мероприятий, посещение дискотек, вечеров отдыха, регистраций брака, аренда помещений, прокат театральных костюмов, музыкальной аппаратуры и прочие услуги.</w:t>
      </w:r>
    </w:p>
    <w:p w14:paraId="150B2C34" w14:textId="77777777" w:rsidR="00EE151E" w:rsidRPr="00EE151E" w:rsidRDefault="00EE151E" w:rsidP="00EE151E">
      <w:pPr>
        <w:spacing w:after="0" w:line="240" w:lineRule="auto"/>
        <w:ind w:left="851" w:right="851" w:firstLine="709"/>
        <w:jc w:val="both"/>
        <w:rPr>
          <w:rFonts w:cs="Times New Roman"/>
        </w:rPr>
      </w:pPr>
      <w:r w:rsidRPr="00EE151E">
        <w:rPr>
          <w:rFonts w:cs="Times New Roman"/>
        </w:rPr>
        <w:t xml:space="preserve">На начало </w:t>
      </w:r>
      <w:proofErr w:type="gramStart"/>
      <w:r w:rsidRPr="00EE151E">
        <w:rPr>
          <w:rFonts w:cs="Times New Roman"/>
        </w:rPr>
        <w:t>ноября  2024</w:t>
      </w:r>
      <w:proofErr w:type="gramEnd"/>
      <w:r w:rsidRPr="00EE151E">
        <w:rPr>
          <w:rFonts w:cs="Times New Roman"/>
        </w:rPr>
        <w:t xml:space="preserve"> года доход в учреждениях культуры составляет:</w:t>
      </w:r>
    </w:p>
    <w:p w14:paraId="68AB8E98" w14:textId="77777777" w:rsidR="00EE151E" w:rsidRPr="00EE151E" w:rsidRDefault="00EE151E" w:rsidP="00EE151E">
      <w:pPr>
        <w:pStyle w:val="a7"/>
        <w:spacing w:line="240" w:lineRule="auto"/>
        <w:ind w:left="851" w:right="851" w:firstLine="709"/>
        <w:jc w:val="both"/>
        <w:rPr>
          <w:rFonts w:cs="Times New Roman"/>
          <w:szCs w:val="24"/>
        </w:rPr>
      </w:pPr>
      <w:r w:rsidRPr="00EE151E">
        <w:rPr>
          <w:rFonts w:cs="Times New Roman"/>
          <w:szCs w:val="24"/>
        </w:rPr>
        <w:t>МБУК Тужинский РКДЦ – 306250=00 руб.</w:t>
      </w:r>
    </w:p>
    <w:p w14:paraId="188A56E8"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Васьскинский</w:t>
      </w:r>
      <w:proofErr w:type="spellEnd"/>
      <w:r w:rsidRPr="00EE151E">
        <w:rPr>
          <w:rFonts w:cs="Times New Roman"/>
          <w:szCs w:val="24"/>
        </w:rPr>
        <w:t xml:space="preserve"> СДК-филиал – 9 600=00 руб.</w:t>
      </w:r>
    </w:p>
    <w:p w14:paraId="0E34B529"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Ныровский</w:t>
      </w:r>
      <w:proofErr w:type="spellEnd"/>
      <w:r w:rsidRPr="00EE151E">
        <w:rPr>
          <w:rFonts w:cs="Times New Roman"/>
          <w:szCs w:val="24"/>
        </w:rPr>
        <w:t xml:space="preserve"> СДК-филиал – 52 600=00 руб.</w:t>
      </w:r>
    </w:p>
    <w:p w14:paraId="1716A630" w14:textId="77777777" w:rsidR="00EE151E" w:rsidRPr="00EE151E" w:rsidRDefault="00EE151E" w:rsidP="00EE151E">
      <w:pPr>
        <w:pStyle w:val="a7"/>
        <w:spacing w:line="240" w:lineRule="auto"/>
        <w:ind w:left="851" w:right="851" w:firstLine="709"/>
        <w:jc w:val="both"/>
        <w:rPr>
          <w:rFonts w:cs="Times New Roman"/>
          <w:szCs w:val="24"/>
        </w:rPr>
      </w:pPr>
      <w:r w:rsidRPr="00EE151E">
        <w:rPr>
          <w:rFonts w:cs="Times New Roman"/>
          <w:szCs w:val="24"/>
        </w:rPr>
        <w:t>Михайловский СДК-филиал – 23 050=00 руб.</w:t>
      </w:r>
    </w:p>
    <w:p w14:paraId="5AF22D11"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Покстинский</w:t>
      </w:r>
      <w:proofErr w:type="spellEnd"/>
      <w:r w:rsidRPr="00EE151E">
        <w:rPr>
          <w:rFonts w:cs="Times New Roman"/>
          <w:szCs w:val="24"/>
        </w:rPr>
        <w:t xml:space="preserve"> СДК-филиал – 12 000=00 руб.</w:t>
      </w:r>
    </w:p>
    <w:p w14:paraId="17B7D6C5"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Грековский</w:t>
      </w:r>
      <w:proofErr w:type="spellEnd"/>
      <w:r w:rsidRPr="00EE151E">
        <w:rPr>
          <w:rFonts w:cs="Times New Roman"/>
          <w:szCs w:val="24"/>
        </w:rPr>
        <w:t xml:space="preserve"> СДК-филиал – 11400=00 руб.</w:t>
      </w:r>
    </w:p>
    <w:p w14:paraId="02B70522"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Пачинский</w:t>
      </w:r>
      <w:proofErr w:type="spellEnd"/>
      <w:r w:rsidRPr="00EE151E">
        <w:rPr>
          <w:rFonts w:cs="Times New Roman"/>
          <w:szCs w:val="24"/>
        </w:rPr>
        <w:t xml:space="preserve"> СДК-филиал – 19 000=00 руб.</w:t>
      </w:r>
    </w:p>
    <w:p w14:paraId="424C9A5B"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Шешургский</w:t>
      </w:r>
      <w:proofErr w:type="spellEnd"/>
      <w:r w:rsidRPr="00EE151E">
        <w:rPr>
          <w:rFonts w:cs="Times New Roman"/>
          <w:szCs w:val="24"/>
        </w:rPr>
        <w:t xml:space="preserve"> СДК-филиал –4 030=00 руб.</w:t>
      </w:r>
    </w:p>
    <w:p w14:paraId="0FCA66F6" w14:textId="77777777" w:rsidR="00EE151E" w:rsidRPr="00EE151E" w:rsidRDefault="00EE151E" w:rsidP="00EE151E">
      <w:pPr>
        <w:pStyle w:val="a7"/>
        <w:spacing w:line="240" w:lineRule="auto"/>
        <w:ind w:left="851" w:right="851" w:firstLine="709"/>
        <w:jc w:val="both"/>
        <w:rPr>
          <w:rFonts w:cs="Times New Roman"/>
          <w:szCs w:val="24"/>
        </w:rPr>
      </w:pPr>
      <w:proofErr w:type="spellStart"/>
      <w:r w:rsidRPr="00EE151E">
        <w:rPr>
          <w:rFonts w:cs="Times New Roman"/>
          <w:szCs w:val="24"/>
        </w:rPr>
        <w:t>Пиштенурский</w:t>
      </w:r>
      <w:proofErr w:type="spellEnd"/>
      <w:r w:rsidRPr="00EE151E">
        <w:rPr>
          <w:rFonts w:cs="Times New Roman"/>
          <w:szCs w:val="24"/>
        </w:rPr>
        <w:t xml:space="preserve"> СДК филиал – 31800=00 руб.</w:t>
      </w:r>
    </w:p>
    <w:p w14:paraId="62DCA3F0" w14:textId="77777777" w:rsidR="00EE151E" w:rsidRPr="00EE151E" w:rsidRDefault="00EE151E" w:rsidP="00EE151E">
      <w:pPr>
        <w:pStyle w:val="a3"/>
        <w:tabs>
          <w:tab w:val="left" w:pos="8787"/>
        </w:tabs>
        <w:ind w:left="851" w:right="851" w:firstLine="709"/>
      </w:pPr>
    </w:p>
    <w:sectPr w:rsidR="00EE151E" w:rsidRPr="00EE151E" w:rsidSect="0088367C">
      <w:pgSz w:w="11906" w:h="16838"/>
      <w:pgMar w:top="851"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EFB78" w14:textId="77777777" w:rsidR="00FD291B" w:rsidRDefault="00FD291B" w:rsidP="005E4263">
      <w:r>
        <w:separator/>
      </w:r>
    </w:p>
  </w:endnote>
  <w:endnote w:type="continuationSeparator" w:id="0">
    <w:p w14:paraId="34DEA15C" w14:textId="77777777" w:rsidR="00FD291B" w:rsidRDefault="00FD291B" w:rsidP="005E4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41F78" w14:textId="77777777" w:rsidR="00FD291B" w:rsidRDefault="00FD291B" w:rsidP="005E4263">
      <w:r>
        <w:separator/>
      </w:r>
    </w:p>
  </w:footnote>
  <w:footnote w:type="continuationSeparator" w:id="0">
    <w:p w14:paraId="48323649" w14:textId="77777777" w:rsidR="00FD291B" w:rsidRDefault="00FD291B" w:rsidP="005E42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46ED3"/>
    <w:multiLevelType w:val="hybridMultilevel"/>
    <w:tmpl w:val="E7F8CC7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15:restartNumberingAfterBreak="0">
    <w:nsid w:val="0BC3688E"/>
    <w:multiLevelType w:val="multilevel"/>
    <w:tmpl w:val="BB089F1E"/>
    <w:lvl w:ilvl="0">
      <w:start w:val="1"/>
      <w:numFmt w:val="decimal"/>
      <w:lvlText w:val="%1."/>
      <w:lvlJc w:val="left"/>
      <w:pPr>
        <w:ind w:left="1116" w:hanging="69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15:restartNumberingAfterBreak="0">
    <w:nsid w:val="0ED06595"/>
    <w:multiLevelType w:val="hybridMultilevel"/>
    <w:tmpl w:val="849E36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D47CF9"/>
    <w:multiLevelType w:val="multilevel"/>
    <w:tmpl w:val="E1E6E560"/>
    <w:lvl w:ilvl="0">
      <w:start w:val="1"/>
      <w:numFmt w:val="decimal"/>
      <w:lvlText w:val="%1."/>
      <w:lvlJc w:val="left"/>
      <w:pPr>
        <w:ind w:left="720" w:hanging="360"/>
      </w:pPr>
      <w:rPr>
        <w:rFonts w:ascii="Arial" w:hAnsi="Arial" w:cs="Arial"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32D229A"/>
    <w:multiLevelType w:val="hybridMultilevel"/>
    <w:tmpl w:val="DFBA7358"/>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5" w15:restartNumberingAfterBreak="0">
    <w:nsid w:val="51CF2805"/>
    <w:multiLevelType w:val="hybridMultilevel"/>
    <w:tmpl w:val="F4680036"/>
    <w:lvl w:ilvl="0" w:tplc="54128676">
      <w:start w:val="1"/>
      <w:numFmt w:val="decimal"/>
      <w:lvlText w:val="%1."/>
      <w:lvlJc w:val="left"/>
      <w:pPr>
        <w:ind w:left="3275"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5E04B95"/>
    <w:multiLevelType w:val="hybridMultilevel"/>
    <w:tmpl w:val="7A2A23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EF73D8"/>
    <w:multiLevelType w:val="hybridMultilevel"/>
    <w:tmpl w:val="CE90E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1AA0B0B"/>
    <w:multiLevelType w:val="hybridMultilevel"/>
    <w:tmpl w:val="E0165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643C24CF"/>
    <w:multiLevelType w:val="hybridMultilevel"/>
    <w:tmpl w:val="02E2E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A1"/>
    <w:rsid w:val="0000252A"/>
    <w:rsid w:val="00002A1D"/>
    <w:rsid w:val="00026264"/>
    <w:rsid w:val="000265C0"/>
    <w:rsid w:val="00026F4F"/>
    <w:rsid w:val="00031640"/>
    <w:rsid w:val="00053DEB"/>
    <w:rsid w:val="00087919"/>
    <w:rsid w:val="000C6E15"/>
    <w:rsid w:val="000D294D"/>
    <w:rsid w:val="000D608A"/>
    <w:rsid w:val="000E2065"/>
    <w:rsid w:val="001029EA"/>
    <w:rsid w:val="0010734B"/>
    <w:rsid w:val="001823E8"/>
    <w:rsid w:val="001C3EF6"/>
    <w:rsid w:val="001F3607"/>
    <w:rsid w:val="00201C0F"/>
    <w:rsid w:val="002320D9"/>
    <w:rsid w:val="002431E7"/>
    <w:rsid w:val="00281BA3"/>
    <w:rsid w:val="0028320B"/>
    <w:rsid w:val="00285ED9"/>
    <w:rsid w:val="002B3E83"/>
    <w:rsid w:val="002E66BC"/>
    <w:rsid w:val="00320153"/>
    <w:rsid w:val="00327708"/>
    <w:rsid w:val="00345208"/>
    <w:rsid w:val="00345721"/>
    <w:rsid w:val="003770D3"/>
    <w:rsid w:val="003872CC"/>
    <w:rsid w:val="00394147"/>
    <w:rsid w:val="003C1F05"/>
    <w:rsid w:val="003D046D"/>
    <w:rsid w:val="003D753D"/>
    <w:rsid w:val="0041608C"/>
    <w:rsid w:val="004305E0"/>
    <w:rsid w:val="00465C22"/>
    <w:rsid w:val="004763F5"/>
    <w:rsid w:val="00477030"/>
    <w:rsid w:val="004866F1"/>
    <w:rsid w:val="00493435"/>
    <w:rsid w:val="00496A75"/>
    <w:rsid w:val="004A0707"/>
    <w:rsid w:val="004D149F"/>
    <w:rsid w:val="004E606D"/>
    <w:rsid w:val="005018C5"/>
    <w:rsid w:val="00503A06"/>
    <w:rsid w:val="005058B9"/>
    <w:rsid w:val="00505AFE"/>
    <w:rsid w:val="005069ED"/>
    <w:rsid w:val="0051365B"/>
    <w:rsid w:val="00543F2F"/>
    <w:rsid w:val="00551E3B"/>
    <w:rsid w:val="005526EF"/>
    <w:rsid w:val="00596F5A"/>
    <w:rsid w:val="005B68CD"/>
    <w:rsid w:val="005D15BB"/>
    <w:rsid w:val="005D728B"/>
    <w:rsid w:val="005E4263"/>
    <w:rsid w:val="005E4919"/>
    <w:rsid w:val="00616472"/>
    <w:rsid w:val="0064737B"/>
    <w:rsid w:val="00662581"/>
    <w:rsid w:val="006676DB"/>
    <w:rsid w:val="0067463A"/>
    <w:rsid w:val="00677227"/>
    <w:rsid w:val="00680CC6"/>
    <w:rsid w:val="00687243"/>
    <w:rsid w:val="00695F0E"/>
    <w:rsid w:val="006A2799"/>
    <w:rsid w:val="006C77A7"/>
    <w:rsid w:val="006E379C"/>
    <w:rsid w:val="0070270D"/>
    <w:rsid w:val="00702E5B"/>
    <w:rsid w:val="00715FC3"/>
    <w:rsid w:val="00780E8D"/>
    <w:rsid w:val="00790825"/>
    <w:rsid w:val="007D3BD4"/>
    <w:rsid w:val="007E0C43"/>
    <w:rsid w:val="007E1943"/>
    <w:rsid w:val="008000DF"/>
    <w:rsid w:val="00810452"/>
    <w:rsid w:val="008330A5"/>
    <w:rsid w:val="00841A57"/>
    <w:rsid w:val="00851668"/>
    <w:rsid w:val="0085167B"/>
    <w:rsid w:val="00855FDC"/>
    <w:rsid w:val="00860313"/>
    <w:rsid w:val="00864227"/>
    <w:rsid w:val="0088367C"/>
    <w:rsid w:val="0089548E"/>
    <w:rsid w:val="008A440E"/>
    <w:rsid w:val="008A713F"/>
    <w:rsid w:val="008B0389"/>
    <w:rsid w:val="008C2682"/>
    <w:rsid w:val="008E67E5"/>
    <w:rsid w:val="00903EDB"/>
    <w:rsid w:val="00914C6C"/>
    <w:rsid w:val="009315C2"/>
    <w:rsid w:val="00934AE4"/>
    <w:rsid w:val="00935036"/>
    <w:rsid w:val="00936168"/>
    <w:rsid w:val="00937237"/>
    <w:rsid w:val="009440D2"/>
    <w:rsid w:val="00991B3E"/>
    <w:rsid w:val="00992D8A"/>
    <w:rsid w:val="009B534D"/>
    <w:rsid w:val="009C023F"/>
    <w:rsid w:val="009D3B3A"/>
    <w:rsid w:val="009F6AA2"/>
    <w:rsid w:val="00A30D03"/>
    <w:rsid w:val="00A47FAD"/>
    <w:rsid w:val="00A53870"/>
    <w:rsid w:val="00A55A97"/>
    <w:rsid w:val="00A63061"/>
    <w:rsid w:val="00A670B2"/>
    <w:rsid w:val="00AB0F62"/>
    <w:rsid w:val="00AB2D77"/>
    <w:rsid w:val="00AB6C14"/>
    <w:rsid w:val="00AC621B"/>
    <w:rsid w:val="00AF57C5"/>
    <w:rsid w:val="00B00ACF"/>
    <w:rsid w:val="00B338B9"/>
    <w:rsid w:val="00B759D0"/>
    <w:rsid w:val="00BC5DDA"/>
    <w:rsid w:val="00BC797A"/>
    <w:rsid w:val="00BD1DDC"/>
    <w:rsid w:val="00BF242D"/>
    <w:rsid w:val="00C0015E"/>
    <w:rsid w:val="00C03F2A"/>
    <w:rsid w:val="00C05B7B"/>
    <w:rsid w:val="00C124D5"/>
    <w:rsid w:val="00C153F1"/>
    <w:rsid w:val="00C30A1C"/>
    <w:rsid w:val="00C51511"/>
    <w:rsid w:val="00C56317"/>
    <w:rsid w:val="00C64696"/>
    <w:rsid w:val="00C95229"/>
    <w:rsid w:val="00CA2923"/>
    <w:rsid w:val="00CB1F15"/>
    <w:rsid w:val="00CC0F4E"/>
    <w:rsid w:val="00CC1AE7"/>
    <w:rsid w:val="00CC281E"/>
    <w:rsid w:val="00CE57D2"/>
    <w:rsid w:val="00CF04F5"/>
    <w:rsid w:val="00D24F64"/>
    <w:rsid w:val="00D71CB2"/>
    <w:rsid w:val="00DA2738"/>
    <w:rsid w:val="00DD45B4"/>
    <w:rsid w:val="00DD6995"/>
    <w:rsid w:val="00DD7AA8"/>
    <w:rsid w:val="00DE24F8"/>
    <w:rsid w:val="00DE4B7D"/>
    <w:rsid w:val="00DF22ED"/>
    <w:rsid w:val="00DF6A34"/>
    <w:rsid w:val="00E0178A"/>
    <w:rsid w:val="00E17BAA"/>
    <w:rsid w:val="00E262D9"/>
    <w:rsid w:val="00E275E6"/>
    <w:rsid w:val="00E462A5"/>
    <w:rsid w:val="00E50FAD"/>
    <w:rsid w:val="00E572C3"/>
    <w:rsid w:val="00E652C7"/>
    <w:rsid w:val="00E931E2"/>
    <w:rsid w:val="00EA21D7"/>
    <w:rsid w:val="00EB51A1"/>
    <w:rsid w:val="00EB7470"/>
    <w:rsid w:val="00ED4A16"/>
    <w:rsid w:val="00EE151E"/>
    <w:rsid w:val="00F0511F"/>
    <w:rsid w:val="00F12940"/>
    <w:rsid w:val="00F140F8"/>
    <w:rsid w:val="00F55591"/>
    <w:rsid w:val="00F56FD7"/>
    <w:rsid w:val="00F57CC9"/>
    <w:rsid w:val="00F600F3"/>
    <w:rsid w:val="00F73DE4"/>
    <w:rsid w:val="00F76764"/>
    <w:rsid w:val="00F84947"/>
    <w:rsid w:val="00F971C7"/>
    <w:rsid w:val="00FD291B"/>
    <w:rsid w:val="00FF6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DFEE3"/>
  <w15:docId w15:val="{AC7FC162-3F95-4C70-B272-E4F61623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ind w:left="57"/>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51A1"/>
    <w:rPr>
      <w:rFonts w:ascii="Times New Roman" w:eastAsia="Arial Unicode MS" w:hAnsi="Times New Roman" w:cs="Tahoma"/>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1A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locked/>
    <w:rsid w:val="00EB51A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51A1"/>
    <w:rPr>
      <w:rFonts w:ascii="Tahoma" w:hAnsi="Tahoma" w:cs="Mangal"/>
      <w:sz w:val="16"/>
      <w:szCs w:val="14"/>
    </w:rPr>
  </w:style>
  <w:style w:type="character" w:customStyle="1" w:styleId="a6">
    <w:name w:val="Текст выноски Знак"/>
    <w:basedOn w:val="a0"/>
    <w:link w:val="a5"/>
    <w:uiPriority w:val="99"/>
    <w:semiHidden/>
    <w:rsid w:val="00EB51A1"/>
    <w:rPr>
      <w:rFonts w:ascii="Tahoma" w:eastAsia="Arial Unicode MS" w:hAnsi="Tahoma" w:cs="Mangal"/>
      <w:kern w:val="1"/>
      <w:sz w:val="16"/>
      <w:szCs w:val="14"/>
      <w:lang w:eastAsia="hi-IN" w:bidi="hi-IN"/>
    </w:rPr>
  </w:style>
  <w:style w:type="paragraph" w:styleId="a7">
    <w:name w:val="List Paragraph"/>
    <w:basedOn w:val="a"/>
    <w:uiPriority w:val="34"/>
    <w:qFormat/>
    <w:rsid w:val="00EB51A1"/>
    <w:pPr>
      <w:ind w:left="720"/>
      <w:contextualSpacing/>
    </w:pPr>
    <w:rPr>
      <w:rFonts w:cs="Mangal"/>
      <w:szCs w:val="21"/>
    </w:rPr>
  </w:style>
  <w:style w:type="paragraph" w:customStyle="1" w:styleId="ConsNonformat">
    <w:name w:val="ConsNonformat"/>
    <w:rsid w:val="008642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86422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table" w:styleId="a8">
    <w:name w:val="Table Grid"/>
    <w:basedOn w:val="a1"/>
    <w:uiPriority w:val="59"/>
    <w:rsid w:val="00F76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770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unhideWhenUsed/>
    <w:rsid w:val="000D294D"/>
    <w:pPr>
      <w:spacing w:after="120"/>
      <w:ind w:left="283"/>
    </w:pPr>
    <w:rPr>
      <w:rFonts w:ascii="Calibri" w:eastAsia="Times New Roman" w:hAnsi="Calibri" w:cs="Times New Roman"/>
      <w:kern w:val="0"/>
      <w:sz w:val="16"/>
      <w:szCs w:val="16"/>
      <w:lang w:eastAsia="ru-RU" w:bidi="ar-SA"/>
    </w:rPr>
  </w:style>
  <w:style w:type="character" w:customStyle="1" w:styleId="30">
    <w:name w:val="Основной текст с отступом 3 Знак"/>
    <w:basedOn w:val="a0"/>
    <w:link w:val="3"/>
    <w:uiPriority w:val="99"/>
    <w:rsid w:val="000D294D"/>
    <w:rPr>
      <w:rFonts w:ascii="Calibri" w:eastAsia="Times New Roman" w:hAnsi="Calibri" w:cs="Times New Roman"/>
      <w:sz w:val="16"/>
      <w:szCs w:val="16"/>
      <w:lang w:eastAsia="ru-RU"/>
    </w:rPr>
  </w:style>
  <w:style w:type="paragraph" w:customStyle="1" w:styleId="21">
    <w:name w:val="Основной текст с отступом 21"/>
    <w:basedOn w:val="a"/>
    <w:uiPriority w:val="99"/>
    <w:rsid w:val="000D294D"/>
    <w:pPr>
      <w:ind w:firstLine="709"/>
      <w:jc w:val="both"/>
    </w:pPr>
    <w:rPr>
      <w:rFonts w:eastAsia="Times New Roman" w:cs="Times New Roman"/>
      <w:kern w:val="0"/>
      <w:sz w:val="28"/>
      <w:szCs w:val="20"/>
      <w:lang w:eastAsia="ru-RU" w:bidi="ar-SA"/>
    </w:rPr>
  </w:style>
  <w:style w:type="paragraph" w:styleId="31">
    <w:name w:val="Body Text 3"/>
    <w:basedOn w:val="a"/>
    <w:link w:val="32"/>
    <w:uiPriority w:val="99"/>
    <w:unhideWhenUsed/>
    <w:rsid w:val="000D294D"/>
    <w:pPr>
      <w:spacing w:after="120"/>
    </w:pPr>
    <w:rPr>
      <w:rFonts w:ascii="Calibri" w:eastAsia="Times New Roman" w:hAnsi="Calibri" w:cs="Times New Roman"/>
      <w:kern w:val="0"/>
      <w:sz w:val="16"/>
      <w:szCs w:val="16"/>
      <w:lang w:eastAsia="ru-RU" w:bidi="ar-SA"/>
    </w:rPr>
  </w:style>
  <w:style w:type="character" w:customStyle="1" w:styleId="32">
    <w:name w:val="Основной текст 3 Знак"/>
    <w:basedOn w:val="a0"/>
    <w:link w:val="31"/>
    <w:uiPriority w:val="99"/>
    <w:rsid w:val="000D294D"/>
    <w:rPr>
      <w:rFonts w:ascii="Calibri" w:eastAsia="Times New Roman" w:hAnsi="Calibri" w:cs="Times New Roman"/>
      <w:sz w:val="16"/>
      <w:szCs w:val="16"/>
      <w:lang w:eastAsia="ru-RU"/>
    </w:rPr>
  </w:style>
  <w:style w:type="paragraph" w:styleId="a9">
    <w:name w:val="Normal (Web)"/>
    <w:basedOn w:val="a"/>
    <w:uiPriority w:val="99"/>
    <w:unhideWhenUsed/>
    <w:rsid w:val="005E4263"/>
    <w:pPr>
      <w:spacing w:before="100" w:beforeAutospacing="1" w:after="100" w:afterAutospacing="1"/>
    </w:pPr>
    <w:rPr>
      <w:rFonts w:eastAsia="Times New Roman" w:cs="Times New Roman"/>
      <w:kern w:val="0"/>
      <w:lang w:eastAsia="ru-RU" w:bidi="ar-SA"/>
    </w:rPr>
  </w:style>
  <w:style w:type="paragraph" w:styleId="aa">
    <w:name w:val="footnote text"/>
    <w:basedOn w:val="a"/>
    <w:link w:val="ab"/>
    <w:uiPriority w:val="99"/>
    <w:semiHidden/>
    <w:unhideWhenUsed/>
    <w:rsid w:val="005E4263"/>
    <w:rPr>
      <w:rFonts w:asciiTheme="minorHAnsi" w:eastAsiaTheme="minorHAnsi" w:hAnsiTheme="minorHAnsi" w:cstheme="minorBidi"/>
      <w:kern w:val="0"/>
      <w:sz w:val="20"/>
      <w:szCs w:val="20"/>
      <w:lang w:eastAsia="en-US" w:bidi="ar-SA"/>
    </w:rPr>
  </w:style>
  <w:style w:type="character" w:customStyle="1" w:styleId="ab">
    <w:name w:val="Текст сноски Знак"/>
    <w:basedOn w:val="a0"/>
    <w:link w:val="aa"/>
    <w:uiPriority w:val="99"/>
    <w:semiHidden/>
    <w:rsid w:val="005E4263"/>
    <w:rPr>
      <w:sz w:val="20"/>
      <w:szCs w:val="20"/>
    </w:rPr>
  </w:style>
  <w:style w:type="character" w:styleId="ac">
    <w:name w:val="footnote reference"/>
    <w:basedOn w:val="a0"/>
    <w:uiPriority w:val="99"/>
    <w:semiHidden/>
    <w:unhideWhenUsed/>
    <w:rsid w:val="005E4263"/>
    <w:rPr>
      <w:vertAlign w:val="superscript"/>
    </w:rPr>
  </w:style>
  <w:style w:type="paragraph" w:styleId="ad">
    <w:name w:val="header"/>
    <w:basedOn w:val="a"/>
    <w:link w:val="ae"/>
    <w:uiPriority w:val="99"/>
    <w:semiHidden/>
    <w:unhideWhenUsed/>
    <w:rsid w:val="005E4263"/>
    <w:pPr>
      <w:tabs>
        <w:tab w:val="center" w:pos="4677"/>
        <w:tab w:val="right" w:pos="9355"/>
      </w:tabs>
    </w:pPr>
    <w:rPr>
      <w:rFonts w:cs="Mangal"/>
      <w:szCs w:val="21"/>
    </w:rPr>
  </w:style>
  <w:style w:type="character" w:customStyle="1" w:styleId="ae">
    <w:name w:val="Верхний колонтитул Знак"/>
    <w:basedOn w:val="a0"/>
    <w:link w:val="ad"/>
    <w:uiPriority w:val="99"/>
    <w:semiHidden/>
    <w:rsid w:val="005E4263"/>
    <w:rPr>
      <w:rFonts w:ascii="Times New Roman" w:eastAsia="Arial Unicode MS" w:hAnsi="Times New Roman" w:cs="Mangal"/>
      <w:kern w:val="1"/>
      <w:sz w:val="24"/>
      <w:szCs w:val="21"/>
      <w:lang w:eastAsia="hi-IN" w:bidi="hi-IN"/>
    </w:rPr>
  </w:style>
  <w:style w:type="paragraph" w:styleId="af">
    <w:name w:val="footer"/>
    <w:basedOn w:val="a"/>
    <w:link w:val="af0"/>
    <w:uiPriority w:val="99"/>
    <w:semiHidden/>
    <w:unhideWhenUsed/>
    <w:rsid w:val="005E4263"/>
    <w:pPr>
      <w:tabs>
        <w:tab w:val="center" w:pos="4677"/>
        <w:tab w:val="right" w:pos="9355"/>
      </w:tabs>
    </w:pPr>
    <w:rPr>
      <w:rFonts w:cs="Mangal"/>
      <w:szCs w:val="21"/>
    </w:rPr>
  </w:style>
  <w:style w:type="character" w:customStyle="1" w:styleId="af0">
    <w:name w:val="Нижний колонтитул Знак"/>
    <w:basedOn w:val="a0"/>
    <w:link w:val="af"/>
    <w:uiPriority w:val="99"/>
    <w:semiHidden/>
    <w:rsid w:val="005E4263"/>
    <w:rPr>
      <w:rFonts w:ascii="Times New Roman" w:eastAsia="Arial Unicode MS" w:hAnsi="Times New Roman" w:cs="Mangal"/>
      <w:kern w:val="1"/>
      <w:sz w:val="24"/>
      <w:szCs w:val="21"/>
      <w:lang w:eastAsia="hi-IN" w:bidi="hi-IN"/>
    </w:rPr>
  </w:style>
  <w:style w:type="character" w:styleId="af1">
    <w:name w:val="Hyperlink"/>
    <w:basedOn w:val="a0"/>
    <w:uiPriority w:val="99"/>
    <w:unhideWhenUsed/>
    <w:rsid w:val="00EE15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98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andia.ru/text/category/selmzskie_poseleniya/" TargetMode="External"/><Relationship Id="rId4" Type="http://schemas.openxmlformats.org/officeDocument/2006/relationships/settings" Target="settings.xml"/><Relationship Id="rId9" Type="http://schemas.openxmlformats.org/officeDocument/2006/relationships/hyperlink" Target="https://pandia.ru/text/category/ezhegodnie_otche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54B9-C4AF-48E6-876E-4E6AA55B5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3394</Words>
  <Characters>19348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22697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cp:lastModifiedBy>
  <cp:revision>7</cp:revision>
  <cp:lastPrinted>2024-12-11T06:26:00Z</cp:lastPrinted>
  <dcterms:created xsi:type="dcterms:W3CDTF">2024-12-04T08:17:00Z</dcterms:created>
  <dcterms:modified xsi:type="dcterms:W3CDTF">2024-12-11T06:27:00Z</dcterms:modified>
</cp:coreProperties>
</file>