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AD" w:rsidRDefault="00CD70AD" w:rsidP="00CD70AD">
      <w:r>
        <w:t>Добрый день, уважаемые хозяйствующие субъекты.</w:t>
      </w:r>
    </w:p>
    <w:p w:rsidR="00CD70AD" w:rsidRDefault="00CD70AD" w:rsidP="00CD70AD">
      <w:r>
        <w:t xml:space="preserve">Постановлением Правительства Российской Федерации от 21.11.2023 № 1944 утверждены: </w:t>
      </w:r>
    </w:p>
    <w:p w:rsidR="00CD70AD" w:rsidRDefault="00CD70AD" w:rsidP="00CD70AD">
      <w:proofErr w:type="gramStart"/>
      <w:r>
        <w:t xml:space="preserve"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 (далее – Перечень случаев); </w:t>
      </w:r>
      <w:proofErr w:type="gramEnd"/>
    </w:p>
    <w:p w:rsidR="00CD70AD" w:rsidRDefault="00CD70AD" w:rsidP="00CD70AD">
      <w:r>
        <w:t xml:space="preserve"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– Правила запрета). </w:t>
      </w:r>
    </w:p>
    <w:p w:rsidR="00CD70AD" w:rsidRDefault="00CD70AD" w:rsidP="00CD70AD">
      <w: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>
        <w:t>предусмотренными</w:t>
      </w:r>
      <w:proofErr w:type="gramEnd"/>
      <w:r>
        <w:t xml:space="preserve"> Перечнем случаем: </w:t>
      </w:r>
    </w:p>
    <w:p w:rsidR="00CD70AD" w:rsidRDefault="00CD70AD" w:rsidP="00CD70AD">
      <w:r>
        <w:t xml:space="preserve">с 01.04.2024 введены требования для участников оборота товаров, осуществляющих розничную реализацию товаров, по проверке кода 2 маркировки при продаже табачной продукции,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продукции, а также пива, напитков, изготавливаемых на основе пива, и отдельных видов слабоалкогольных напитков, упакованных в </w:t>
      </w:r>
      <w:proofErr w:type="spellStart"/>
      <w:r>
        <w:t>кеги</w:t>
      </w:r>
      <w:proofErr w:type="spellEnd"/>
      <w:r>
        <w:t xml:space="preserve">; </w:t>
      </w:r>
    </w:p>
    <w:p w:rsidR="00CD70AD" w:rsidRDefault="00CD70AD" w:rsidP="00CD70AD">
      <w:r>
        <w:t xml:space="preserve">с 01.05.2024 введены требования для участников оборота товаров, осуществляющих розничную реализацию товаров, являющихся крупной торговой сетью, по проверке кода маркировки при продаже молочной продукции и упакованной воды; </w:t>
      </w:r>
    </w:p>
    <w:p w:rsidR="00CD70AD" w:rsidRDefault="00CD70AD" w:rsidP="00CD70AD">
      <w:r>
        <w:t xml:space="preserve">с 01.09.2024 вступают в силу требования по проверке кода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воды. </w:t>
      </w:r>
    </w:p>
    <w:p w:rsidR="00CD70AD" w:rsidRDefault="00CD70AD" w:rsidP="00CD70AD">
      <w:r>
        <w:t xml:space="preserve">Пунктом 5 Правил запрета предусмотрено, что продавец вправе осуществлять розничную продажу товара при наличии одного или нескольких случаев, указанных в Перечне. </w:t>
      </w:r>
    </w:p>
    <w:p w:rsidR="00CD70AD" w:rsidRDefault="00CD70AD" w:rsidP="00CD70AD">
      <w: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адресу: </w:t>
      </w:r>
      <w:hyperlink r:id="rId4" w:history="1">
        <w:r w:rsidRPr="00A6772E">
          <w:rPr>
            <w:rStyle w:val="a3"/>
          </w:rPr>
          <w:t>https://markirovka.ru/community/rezhim-proverok-na-kassakh/rezhim-proverokna-kassakh</w:t>
        </w:r>
      </w:hyperlink>
      <w:r>
        <w:t xml:space="preserve">. </w:t>
      </w:r>
    </w:p>
    <w:p w:rsidR="00CD70AD" w:rsidRDefault="00CD70AD" w:rsidP="00CD70AD">
      <w:r>
        <w:lastRenderedPageBreak/>
        <w:t xml:space="preserve">в целях всестороннего рассмотрения актуальных вопросов участников оборота о требованиях, предусмотренных Постановлением Правительства Российской Федерации от 21.11.2023 № 1944, Правилами запрета и Перечнем случаев, ООО «Оператор ЦРПТ» проводит 18.07, 25.07 в 12:00 серию вебинаров на тему: «Разрешительный режим. Вопросы и ответы» (далее – </w:t>
      </w:r>
      <w:proofErr w:type="spellStart"/>
      <w:r>
        <w:t>вебинары</w:t>
      </w:r>
      <w:proofErr w:type="spellEnd"/>
      <w:r>
        <w:t xml:space="preserve">). </w:t>
      </w:r>
    </w:p>
    <w:p w:rsidR="00CD70AD" w:rsidRDefault="00CD70AD" w:rsidP="00CD70AD">
      <w:r>
        <w:t xml:space="preserve">Для участия в </w:t>
      </w:r>
      <w:proofErr w:type="spellStart"/>
      <w:r>
        <w:t>вебинарах</w:t>
      </w:r>
      <w:proofErr w:type="spellEnd"/>
      <w:r>
        <w:t xml:space="preserve"> необходимо пройти регистрацию по ссылкам:</w:t>
      </w:r>
    </w:p>
    <w:p w:rsidR="00CD70AD" w:rsidRDefault="00CD70AD" w:rsidP="00CD70AD">
      <w:pPr>
        <w:ind w:firstLine="0"/>
      </w:pPr>
      <w:hyperlink r:id="rId5" w:history="1">
        <w:r w:rsidRPr="00A6772E">
          <w:rPr>
            <w:rStyle w:val="a3"/>
          </w:rPr>
          <w:t>https://честныйзнак.рф/lectures/vebinary/?ELEMENT_ID=436632</w:t>
        </w:r>
      </w:hyperlink>
      <w:r>
        <w:t xml:space="preserve"> (регистрация на вебинар, </w:t>
      </w:r>
      <w:proofErr w:type="gramStart"/>
      <w:r>
        <w:t>который</w:t>
      </w:r>
      <w:proofErr w:type="gramEnd"/>
      <w:r>
        <w:t xml:space="preserve"> состоится 18.07.2024); </w:t>
      </w:r>
    </w:p>
    <w:p w:rsidR="00CD70AD" w:rsidRDefault="00CD70AD" w:rsidP="00CD70AD">
      <w:pPr>
        <w:ind w:firstLine="0"/>
      </w:pPr>
      <w:hyperlink r:id="rId6" w:history="1">
        <w:r w:rsidRPr="00A6772E">
          <w:rPr>
            <w:rStyle w:val="a3"/>
          </w:rPr>
          <w:t>https://честныйзнак.рф/lectures/vebinary/?ELEMENT_ID=436637</w:t>
        </w:r>
      </w:hyperlink>
      <w:r>
        <w:t xml:space="preserve">  (регистрация на вебинар, </w:t>
      </w:r>
      <w:proofErr w:type="gramStart"/>
      <w:r>
        <w:t>который</w:t>
      </w:r>
      <w:proofErr w:type="gramEnd"/>
      <w:r>
        <w:t xml:space="preserve"> состоится 25.07.2024). </w:t>
      </w:r>
    </w:p>
    <w:p w:rsidR="00CD70AD" w:rsidRDefault="00CD70AD" w:rsidP="00CD70AD">
      <w:pPr>
        <w:ind w:firstLine="0"/>
      </w:pPr>
      <w:r>
        <w:t xml:space="preserve">         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</w:t>
      </w:r>
      <w:hyperlink r:id="rId7" w:history="1">
        <w:r w:rsidRPr="00A6772E">
          <w:rPr>
            <w:rStyle w:val="a3"/>
          </w:rPr>
          <w:t>https://честныйзнак.рф/lectures/videoarhiv/</w:t>
        </w:r>
      </w:hyperlink>
      <w:r>
        <w:t xml:space="preserve">). </w:t>
      </w:r>
    </w:p>
    <w:p w:rsidR="00231508" w:rsidRDefault="00CD70AD" w:rsidP="00CD70AD">
      <w:pPr>
        <w:ind w:firstLine="0"/>
      </w:pPr>
      <w:r>
        <w:t xml:space="preserve">        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>
        <w:t>и ООО</w:t>
      </w:r>
      <w:proofErr w:type="gramEnd"/>
      <w:r>
        <w:t xml:space="preserve"> «Оператор ЦРПТ» по адресу: support@crpt.ru или по телефону 8-800-222-15-22. </w:t>
      </w:r>
    </w:p>
    <w:p w:rsidR="003D7FFA" w:rsidRDefault="003D7FFA" w:rsidP="00CD70AD">
      <w:pPr>
        <w:ind w:firstLine="0"/>
      </w:pPr>
    </w:p>
    <w:p w:rsidR="003D7FFA" w:rsidRDefault="003D7FFA" w:rsidP="00CD70AD">
      <w:pPr>
        <w:ind w:firstLine="0"/>
      </w:pPr>
      <w:r>
        <w:t>Приложение: на 2 л. в 1 экз.</w:t>
      </w:r>
    </w:p>
    <w:sectPr w:rsidR="003D7FFA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AD"/>
    <w:rsid w:val="00231508"/>
    <w:rsid w:val="003D7FFA"/>
    <w:rsid w:val="00446045"/>
    <w:rsid w:val="00CD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ideoarh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36637" TargetMode="External"/><Relationship Id="rId5" Type="http://schemas.openxmlformats.org/officeDocument/2006/relationships/hyperlink" Target="https://&#1095;&#1077;&#1089;&#1090;&#1085;&#1099;&#1081;&#1079;&#1085;&#1072;&#1082;.&#1088;&#1092;/lectures/vebinary/?ELEMENT_ID=436632" TargetMode="External"/><Relationship Id="rId4" Type="http://schemas.openxmlformats.org/officeDocument/2006/relationships/hyperlink" Target="https://markirovka.ru/community/rezhim-proverok-na-kassakh/rezhim-proverokna-kassak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2024-07-15T10:19:00Z</dcterms:created>
  <dcterms:modified xsi:type="dcterms:W3CDTF">2024-07-15T10:32:00Z</dcterms:modified>
</cp:coreProperties>
</file>