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2"/>
        <w:gridCol w:w="1829"/>
        <w:gridCol w:w="1617"/>
        <w:gridCol w:w="1799"/>
        <w:gridCol w:w="2410"/>
      </w:tblGrid>
      <w:tr w:rsidR="00EE2AA3" w:rsidRPr="00B630BE" w14:paraId="61AAC0B2" w14:textId="77777777" w:rsidTr="00F87E6E">
        <w:tc>
          <w:tcPr>
            <w:tcW w:w="9957" w:type="dxa"/>
            <w:gridSpan w:val="5"/>
          </w:tcPr>
          <w:p w14:paraId="3CFA1956" w14:textId="77777777"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14:paraId="58E809BA" w14:textId="77777777" w:rsidTr="00F87E6E">
        <w:tc>
          <w:tcPr>
            <w:tcW w:w="9957" w:type="dxa"/>
            <w:gridSpan w:val="5"/>
          </w:tcPr>
          <w:p w14:paraId="6EAF5F4D" w14:textId="77777777"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14:paraId="5999C8AA" w14:textId="77777777" w:rsidTr="00F87E6E">
        <w:tc>
          <w:tcPr>
            <w:tcW w:w="2302" w:type="dxa"/>
            <w:tcBorders>
              <w:bottom w:val="single" w:sz="4" w:space="0" w:color="auto"/>
            </w:tcBorders>
          </w:tcPr>
          <w:p w14:paraId="58CA0F0B" w14:textId="5600A131" w:rsidR="00EE2AA3" w:rsidRPr="00B630BE" w:rsidRDefault="009D46B7" w:rsidP="002E00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5AAFF71B" w14:textId="77777777"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7A60B" w14:textId="5CEBBA54" w:rsidR="00EE2AA3" w:rsidRPr="00B94B91" w:rsidRDefault="009D46B7" w:rsidP="00237C2E">
            <w:pPr>
              <w:autoSpaceDE w:val="0"/>
              <w:autoSpaceDN w:val="0"/>
              <w:adjustRightInd w:val="0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EE2AA3" w:rsidRPr="00B630BE" w14:paraId="7DCCA393" w14:textId="77777777" w:rsidTr="00F87E6E">
        <w:tc>
          <w:tcPr>
            <w:tcW w:w="4131" w:type="dxa"/>
            <w:gridSpan w:val="2"/>
          </w:tcPr>
          <w:p w14:paraId="7BB40556" w14:textId="77777777"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43D9D71" w14:textId="77777777"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ACDD2CB" w14:textId="77777777"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14:paraId="151C67F3" w14:textId="77777777"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14:paraId="112C90EE" w14:textId="77777777" w:rsidTr="00F87E6E">
        <w:tc>
          <w:tcPr>
            <w:tcW w:w="9957" w:type="dxa"/>
            <w:gridSpan w:val="5"/>
          </w:tcPr>
          <w:p w14:paraId="3D71E59E" w14:textId="11411699" w:rsidR="006814D6" w:rsidRPr="0049369D" w:rsidRDefault="006814D6" w:rsidP="006814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C72E0">
              <w:rPr>
                <w:b/>
                <w:sz w:val="28"/>
                <w:szCs w:val="28"/>
              </w:rPr>
              <w:t xml:space="preserve"> </w:t>
            </w:r>
            <w:r w:rsidRPr="0049369D">
              <w:rPr>
                <w:b/>
                <w:sz w:val="28"/>
                <w:szCs w:val="28"/>
              </w:rPr>
              <w:t xml:space="preserve">комиссии </w:t>
            </w:r>
            <w:r w:rsidR="0049369D" w:rsidRPr="0049369D">
              <w:rPr>
                <w:b/>
                <w:sz w:val="28"/>
                <w:szCs w:val="28"/>
              </w:rPr>
              <w:t>администрации Тужинского муниципального района</w:t>
            </w:r>
            <w:r w:rsidRPr="0049369D">
              <w:rPr>
                <w:b/>
                <w:sz w:val="28"/>
                <w:szCs w:val="28"/>
              </w:rPr>
              <w:t xml:space="preserve"> </w:t>
            </w:r>
          </w:p>
          <w:p w14:paraId="5582BCA8" w14:textId="77777777" w:rsidR="006814D6" w:rsidRDefault="006814D6" w:rsidP="006814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369D">
              <w:rPr>
                <w:b/>
                <w:sz w:val="28"/>
                <w:szCs w:val="28"/>
              </w:rPr>
              <w:t>по соблюдению требований к служебному поведению</w:t>
            </w:r>
            <w:r w:rsidRPr="00D704EE">
              <w:rPr>
                <w:b/>
                <w:sz w:val="28"/>
                <w:szCs w:val="28"/>
              </w:rPr>
              <w:t xml:space="preserve"> </w:t>
            </w:r>
          </w:p>
          <w:p w14:paraId="138C6634" w14:textId="77777777" w:rsidR="006814D6" w:rsidRDefault="006814D6" w:rsidP="006814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руководителей муниципальных учреждений и предприятий</w:t>
            </w:r>
          </w:p>
          <w:p w14:paraId="0C39A552" w14:textId="77777777" w:rsidR="006814D6" w:rsidRPr="004C72E0" w:rsidRDefault="006814D6" w:rsidP="006814D6">
            <w:pPr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8"/>
                <w:szCs w:val="28"/>
              </w:rPr>
            </w:pPr>
            <w:r w:rsidRPr="00D704EE">
              <w:rPr>
                <w:b/>
                <w:sz w:val="28"/>
                <w:szCs w:val="28"/>
              </w:rPr>
              <w:t>и урегулированию конфликта интересов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6F1E0D6" w14:textId="1236DA91" w:rsidR="0049369D" w:rsidRDefault="0049369D" w:rsidP="0049369D">
            <w:pPr>
              <w:pStyle w:val="a6"/>
              <w:widowControl w:val="0"/>
              <w:spacing w:line="319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Федеральным законом от 25.12.2008 № 273-ФЗ</w:t>
            </w:r>
            <w:r>
              <w:rPr>
                <w:sz w:val="28"/>
              </w:rPr>
              <w:br/>
              <w:t xml:space="preserve">«О противодействии коррупции» в целях предупреждения коррупционных правонарушений в </w:t>
            </w:r>
            <w:r>
              <w:rPr>
                <w:sz w:val="28"/>
                <w:szCs w:val="28"/>
              </w:rPr>
              <w:t>муниципальных</w:t>
            </w:r>
            <w:r>
              <w:rPr>
                <w:sz w:val="28"/>
              </w:rPr>
              <w:t xml:space="preserve"> учреждениях и предприятиях, а также повышения эффективности принимаемых мер по предотвращению </w:t>
            </w:r>
            <w:r>
              <w:rPr>
                <w:sz w:val="28"/>
              </w:rPr>
              <w:br/>
              <w:t>и урегулированию конфликта интересов:</w:t>
            </w:r>
          </w:p>
          <w:p w14:paraId="684B5AA4" w14:textId="2CC7EF61" w:rsidR="0049369D" w:rsidRDefault="0049369D" w:rsidP="0049369D">
            <w:pPr>
              <w:pStyle w:val="a6"/>
              <w:widowControl w:val="0"/>
              <w:spacing w:line="319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863A3B">
              <w:rPr>
                <w:sz w:val="28"/>
              </w:rPr>
              <w:t xml:space="preserve">Создать комиссию </w:t>
            </w:r>
            <w:r w:rsidRPr="0049369D">
              <w:rPr>
                <w:iCs/>
                <w:sz w:val="28"/>
              </w:rPr>
              <w:t>администрации Тужинского муниципального района</w:t>
            </w:r>
            <w:r w:rsidRPr="004C72E0">
              <w:rPr>
                <w:sz w:val="28"/>
                <w:szCs w:val="28"/>
              </w:rPr>
              <w:t xml:space="preserve"> </w:t>
            </w:r>
            <w:r w:rsidRPr="00863A3B">
              <w:rPr>
                <w:sz w:val="28"/>
                <w:szCs w:val="28"/>
              </w:rPr>
              <w:t xml:space="preserve">по соблюдению требований к служебному поведению руководителей </w:t>
            </w:r>
            <w:r>
              <w:rPr>
                <w:sz w:val="28"/>
                <w:szCs w:val="28"/>
              </w:rPr>
              <w:t xml:space="preserve">муниципальных учреждений и предприятий </w:t>
            </w:r>
            <w:r w:rsidRPr="00863A3B">
              <w:rPr>
                <w:sz w:val="28"/>
                <w:szCs w:val="28"/>
              </w:rPr>
              <w:t xml:space="preserve">и урегулированию конфликта интересов </w:t>
            </w:r>
            <w:r>
              <w:rPr>
                <w:sz w:val="28"/>
              </w:rPr>
              <w:t xml:space="preserve">(далее – комиссия) </w:t>
            </w:r>
            <w:r w:rsidRPr="00863A3B">
              <w:rPr>
                <w:sz w:val="28"/>
              </w:rPr>
              <w:t>и утвердить ее состав согласно приложению</w:t>
            </w:r>
            <w:r>
              <w:rPr>
                <w:sz w:val="28"/>
              </w:rPr>
              <w:br/>
            </w:r>
            <w:r w:rsidRPr="00863A3B">
              <w:rPr>
                <w:sz w:val="28"/>
              </w:rPr>
              <w:t>№ 1.</w:t>
            </w:r>
          </w:p>
          <w:p w14:paraId="2DE12ACF" w14:textId="46981405" w:rsidR="0049369D" w:rsidRDefault="0049369D" w:rsidP="0049369D">
            <w:pPr>
              <w:pStyle w:val="a6"/>
              <w:widowControl w:val="0"/>
              <w:spacing w:line="319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863A3B">
              <w:rPr>
                <w:sz w:val="28"/>
              </w:rPr>
              <w:t xml:space="preserve">Утвердить Положение о комиссии </w:t>
            </w:r>
            <w:r w:rsidRPr="0049369D">
              <w:rPr>
                <w:iCs/>
                <w:sz w:val="28"/>
              </w:rPr>
              <w:t>администрации Тужинского муниципального района</w:t>
            </w:r>
            <w:r>
              <w:rPr>
                <w:sz w:val="28"/>
              </w:rPr>
              <w:t xml:space="preserve"> </w:t>
            </w:r>
            <w:r w:rsidRPr="00863A3B">
              <w:rPr>
                <w:sz w:val="28"/>
                <w:szCs w:val="28"/>
              </w:rPr>
              <w:t xml:space="preserve">по соблюдению требований к служебному поведению руководителей </w:t>
            </w:r>
            <w:r>
              <w:rPr>
                <w:sz w:val="28"/>
                <w:szCs w:val="28"/>
              </w:rPr>
              <w:t>муниципальных</w:t>
            </w:r>
            <w:r w:rsidRPr="00863A3B">
              <w:rPr>
                <w:sz w:val="28"/>
                <w:szCs w:val="28"/>
              </w:rPr>
              <w:t xml:space="preserve"> учреждений</w:t>
            </w:r>
            <w:r>
              <w:rPr>
                <w:sz w:val="28"/>
                <w:szCs w:val="28"/>
              </w:rPr>
              <w:t xml:space="preserve"> и предприятий </w:t>
            </w:r>
            <w:r w:rsidRPr="00863A3B">
              <w:rPr>
                <w:sz w:val="28"/>
                <w:szCs w:val="28"/>
              </w:rPr>
              <w:t xml:space="preserve">и урегулированию конфликта интересов </w:t>
            </w:r>
            <w:r w:rsidRPr="00863A3B">
              <w:rPr>
                <w:sz w:val="28"/>
              </w:rPr>
              <w:t>согласно приложению № 2.</w:t>
            </w:r>
          </w:p>
          <w:p w14:paraId="42C83D20" w14:textId="77777777" w:rsidR="0049369D" w:rsidRDefault="0049369D" w:rsidP="0049369D">
            <w:pPr>
              <w:widowControl w:val="0"/>
              <w:spacing w:line="319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Признать утратившими силу постановления администрации Тужинского муниципального района:</w:t>
            </w:r>
          </w:p>
          <w:p w14:paraId="07B0F7C9" w14:textId="150A6C0F" w:rsidR="0049369D" w:rsidRDefault="0049369D" w:rsidP="0049369D">
            <w:pPr>
              <w:widowControl w:val="0"/>
              <w:spacing w:line="319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От 17.10.2022 № 320 «О порядке сообщения руководителями муниципальных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или может привести </w:t>
            </w:r>
            <w:r>
              <w:rPr>
                <w:sz w:val="28"/>
                <w:szCs w:val="28"/>
              </w:rPr>
              <w:br/>
              <w:t>к конфликту интересов».</w:t>
            </w:r>
          </w:p>
          <w:p w14:paraId="5432CBDF" w14:textId="2F0B11F3" w:rsidR="0049369D" w:rsidRDefault="0049369D" w:rsidP="0049369D">
            <w:pPr>
              <w:widowControl w:val="0"/>
              <w:spacing w:line="319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3.2. От 11.04.2024 № 127 «О внесении изменений в постановление администрации Тужинского муниципального района от 17.10.2022 № 320 </w:t>
            </w:r>
            <w:r>
              <w:rPr>
                <w:sz w:val="28"/>
                <w:szCs w:val="28"/>
              </w:rPr>
              <w:br/>
              <w:t xml:space="preserve">«О порядке сообщения руководителями муниципальных предприятий, подведомственных администрации Тужинского муниципального района, </w:t>
            </w:r>
            <w:r>
              <w:rPr>
                <w:sz w:val="28"/>
                <w:szCs w:val="28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299E79C2" w14:textId="56BC68B9" w:rsidR="0049369D" w:rsidRDefault="0049369D" w:rsidP="0049369D">
            <w:pPr>
              <w:widowControl w:val="0"/>
              <w:spacing w:line="319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 От 20.06.2024 № 199 «О внесении изменений в постановление администрации Тужинского муниципального района от 17.10.2022 № 320 </w:t>
            </w:r>
            <w:r>
              <w:rPr>
                <w:sz w:val="28"/>
                <w:szCs w:val="28"/>
              </w:rPr>
              <w:br/>
              <w:t xml:space="preserve">«О порядке сообщения руководителями муниципальных предприятий, подведомственных администрации Тужинского муниципального района, </w:t>
            </w:r>
            <w:r>
              <w:rPr>
                <w:sz w:val="28"/>
                <w:szCs w:val="28"/>
              </w:rPr>
              <w:br/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14:paraId="116C1645" w14:textId="0AF010F2" w:rsidR="0049369D" w:rsidRPr="0049369D" w:rsidRDefault="0049369D" w:rsidP="0049369D">
            <w:pPr>
              <w:spacing w:line="319" w:lineRule="auto"/>
              <w:ind w:firstLine="709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C14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 Контроль за исполнением постановления возложить на </w:t>
            </w:r>
            <w:r w:rsidRPr="0049369D">
              <w:rPr>
                <w:iCs/>
                <w:sz w:val="28"/>
                <w:szCs w:val="28"/>
              </w:rPr>
              <w:t>управляющего делами – начальника управления делами администрации Тужинского муниципального района</w:t>
            </w:r>
            <w:r>
              <w:rPr>
                <w:iCs/>
                <w:sz w:val="28"/>
                <w:szCs w:val="28"/>
              </w:rPr>
              <w:t>.</w:t>
            </w:r>
          </w:p>
          <w:p w14:paraId="1F717EC8" w14:textId="483F4BE6" w:rsidR="008158C1" w:rsidRDefault="0049369D" w:rsidP="0049369D">
            <w:pPr>
              <w:pStyle w:val="ConsPlusNormal"/>
              <w:spacing w:line="319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постановление вступает в силу с момента опубликования </w:t>
            </w:r>
            <w:r w:rsidR="007519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в Бюллетене муниципальных нормативных прав</w:t>
            </w:r>
            <w:r w:rsidR="003F4C3E">
              <w:rPr>
                <w:rFonts w:ascii="Times New Roman" w:hAnsi="Times New Roman" w:cs="Times New Roman"/>
                <w:sz w:val="28"/>
                <w:szCs w:val="28"/>
              </w:rPr>
              <w:t>овых актов органов местного самоуправления Тужинского муниципального района Кировской области.</w:t>
            </w:r>
          </w:p>
          <w:p w14:paraId="55D3ED6B" w14:textId="6B071CFD" w:rsidR="00B62E96" w:rsidRPr="008158C1" w:rsidRDefault="0049369D" w:rsidP="0049369D">
            <w:pPr>
              <w:pStyle w:val="ConsPlusNormal"/>
              <w:spacing w:line="319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2E96">
              <w:rPr>
                <w:rFonts w:ascii="Times New Roman" w:hAnsi="Times New Roman" w:cs="Times New Roman"/>
                <w:sz w:val="28"/>
                <w:szCs w:val="28"/>
              </w:rPr>
              <w:t>. Опубликовать н</w:t>
            </w:r>
            <w:r w:rsidR="00B62E96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астоящее постановление </w:t>
            </w:r>
            <w:r w:rsidR="00B62E96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органов местного самоуправления муниципального образования Тужинский </w:t>
            </w:r>
            <w:r w:rsidR="00B62E96" w:rsidRPr="008158C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Кировской области</w:t>
            </w:r>
            <w:r w:rsidR="00B62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1980E4" w14:textId="7753561C" w:rsidR="00167130" w:rsidRDefault="00751952" w:rsidP="00416E18">
            <w:pPr>
              <w:pStyle w:val="ConsPlusNormal"/>
              <w:spacing w:before="720"/>
              <w:ind w:left="-108" w:righ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6713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14:paraId="4D729A8C" w14:textId="414B9A9F" w:rsidR="00535958" w:rsidRDefault="002679E0" w:rsidP="0049369D">
            <w:pPr>
              <w:pStyle w:val="ConsPlusNormal"/>
              <w:tabs>
                <w:tab w:val="left" w:pos="6838"/>
              </w:tabs>
              <w:spacing w:after="120"/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68C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67E5">
              <w:rPr>
                <w:rFonts w:ascii="Times New Roman" w:hAnsi="Times New Roman" w:cs="Times New Roman"/>
                <w:sz w:val="28"/>
                <w:szCs w:val="28"/>
              </w:rPr>
              <w:t>Т.А. Лобанова</w:t>
            </w:r>
          </w:p>
          <w:p w14:paraId="7B1FD3BA" w14:textId="77777777" w:rsidR="00ED0268" w:rsidRDefault="00ED026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A8C2C" w14:textId="77777777" w:rsidR="00ED0268" w:rsidRDefault="00ED026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0225E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3455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85F6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EE31E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BCAF1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55F9B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1B845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6E551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75174" w14:textId="77777777" w:rsidR="00A82304" w:rsidRPr="00B95184" w:rsidRDefault="00A82304" w:rsidP="00E4324E">
            <w:pPr>
              <w:pStyle w:val="ConsPlusNormal"/>
              <w:tabs>
                <w:tab w:val="left" w:pos="1680"/>
              </w:tabs>
              <w:rPr>
                <w:sz w:val="28"/>
                <w:szCs w:val="28"/>
              </w:rPr>
            </w:pPr>
            <w:bookmarkStart w:id="0" w:name="P228"/>
            <w:bookmarkEnd w:id="0"/>
          </w:p>
        </w:tc>
      </w:tr>
    </w:tbl>
    <w:p w14:paraId="75C0C05E" w14:textId="77777777" w:rsidR="00656C87" w:rsidRDefault="00656C87" w:rsidP="005A05E5">
      <w:pPr>
        <w:rPr>
          <w:sz w:val="28"/>
          <w:szCs w:val="28"/>
        </w:rPr>
      </w:pPr>
    </w:p>
    <w:p w14:paraId="3500AF2D" w14:textId="129CCBB2" w:rsidR="0001606C" w:rsidRPr="00055407" w:rsidRDefault="0001606C" w:rsidP="0001606C">
      <w:pPr>
        <w:suppressAutoHyphens/>
        <w:spacing w:after="120"/>
        <w:ind w:left="5387"/>
        <w:jc w:val="both"/>
        <w:rPr>
          <w:sz w:val="36"/>
          <w:szCs w:val="36"/>
        </w:rPr>
      </w:pPr>
      <w:r>
        <w:rPr>
          <w:sz w:val="28"/>
          <w:szCs w:val="28"/>
        </w:rPr>
        <w:lastRenderedPageBreak/>
        <w:t>Приложение</w:t>
      </w:r>
      <w:r w:rsidR="00AF27A6">
        <w:rPr>
          <w:sz w:val="28"/>
          <w:szCs w:val="28"/>
        </w:rPr>
        <w:t xml:space="preserve"> </w:t>
      </w:r>
      <w:r w:rsidR="00AF27A6">
        <w:rPr>
          <w:rStyle w:val="1"/>
          <w:sz w:val="28"/>
          <w:szCs w:val="28"/>
        </w:rPr>
        <w:t>№ 1</w:t>
      </w:r>
    </w:p>
    <w:p w14:paraId="764D323A" w14:textId="77777777" w:rsidR="0001606C" w:rsidRDefault="0001606C" w:rsidP="0025429B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spacing w:before="240" w:after="24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A8CD5F5" w14:textId="6F97C7A7" w:rsidR="0001606C" w:rsidRPr="00C3602E" w:rsidRDefault="0001606C" w:rsidP="0001606C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652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A6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Тужинского муниципального района </w:t>
      </w:r>
      <w:proofErr w:type="gramStart"/>
      <w:r>
        <w:rPr>
          <w:sz w:val="28"/>
          <w:szCs w:val="28"/>
        </w:rPr>
        <w:t xml:space="preserve">от  </w:t>
      </w:r>
      <w:r w:rsidR="003D7A78">
        <w:rPr>
          <w:sz w:val="28"/>
          <w:szCs w:val="28"/>
        </w:rPr>
        <w:t>19.03.2025</w:t>
      </w:r>
      <w:proofErr w:type="gramEnd"/>
      <w:r>
        <w:rPr>
          <w:sz w:val="28"/>
          <w:szCs w:val="28"/>
        </w:rPr>
        <w:t xml:space="preserve"> </w:t>
      </w:r>
      <w:r w:rsidRPr="00A6652A">
        <w:rPr>
          <w:sz w:val="28"/>
          <w:szCs w:val="28"/>
        </w:rPr>
        <w:t xml:space="preserve">№ </w:t>
      </w:r>
      <w:r w:rsidR="003D7A78">
        <w:rPr>
          <w:sz w:val="28"/>
          <w:szCs w:val="28"/>
        </w:rPr>
        <w:t>125</w:t>
      </w:r>
    </w:p>
    <w:p w14:paraId="5E0B9AB3" w14:textId="77777777" w:rsidR="00C520AC" w:rsidRPr="00AF27A6" w:rsidRDefault="00C520AC" w:rsidP="00BB25B5">
      <w:pPr>
        <w:spacing w:before="720"/>
        <w:jc w:val="center"/>
        <w:rPr>
          <w:b/>
          <w:sz w:val="28"/>
          <w:szCs w:val="28"/>
        </w:rPr>
      </w:pPr>
      <w:bookmarkStart w:id="1" w:name="P43"/>
      <w:bookmarkEnd w:id="1"/>
      <w:r w:rsidRPr="00AF27A6">
        <w:rPr>
          <w:b/>
          <w:sz w:val="28"/>
          <w:szCs w:val="28"/>
        </w:rPr>
        <w:t>СОСТАВ</w:t>
      </w:r>
    </w:p>
    <w:p w14:paraId="2CA51D06" w14:textId="6527205F" w:rsidR="00C520AC" w:rsidRDefault="00C520AC" w:rsidP="00C520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27A6">
        <w:rPr>
          <w:b/>
          <w:sz w:val="28"/>
          <w:szCs w:val="28"/>
        </w:rPr>
        <w:t xml:space="preserve">комиссии </w:t>
      </w:r>
      <w:r w:rsidR="00AF27A6" w:rsidRPr="00AF27A6">
        <w:rPr>
          <w:b/>
          <w:sz w:val="28"/>
          <w:szCs w:val="28"/>
        </w:rPr>
        <w:t xml:space="preserve">администрации Тужинского муниципального района </w:t>
      </w:r>
      <w:r w:rsidR="00AF27A6">
        <w:rPr>
          <w:b/>
          <w:sz w:val="28"/>
          <w:szCs w:val="28"/>
        </w:rPr>
        <w:br/>
      </w:r>
      <w:r w:rsidRPr="00AF27A6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14:paraId="555748B8" w14:textId="77777777" w:rsidR="00C520AC" w:rsidRDefault="00C520AC" w:rsidP="00C520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 муниципальных учреждений и предприятий</w:t>
      </w:r>
    </w:p>
    <w:p w14:paraId="108D9702" w14:textId="77777777" w:rsidR="00C520AC" w:rsidRPr="004C72E0" w:rsidRDefault="00C520AC" w:rsidP="00C520AC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D704EE">
        <w:rPr>
          <w:b/>
          <w:sz w:val="28"/>
          <w:szCs w:val="28"/>
        </w:rPr>
        <w:t>и 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"/>
        <w:gridCol w:w="5670"/>
      </w:tblGrid>
      <w:tr w:rsidR="00C520AC" w14:paraId="6BF33943" w14:textId="77777777" w:rsidTr="006B331D">
        <w:tc>
          <w:tcPr>
            <w:tcW w:w="3119" w:type="dxa"/>
          </w:tcPr>
          <w:p w14:paraId="5A3FA708" w14:textId="77777777" w:rsidR="00C520AC" w:rsidRDefault="00AF27A6" w:rsidP="006B331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КРАЕВА</w:t>
            </w:r>
          </w:p>
          <w:p w14:paraId="22E6EB3D" w14:textId="2D1D8C4A" w:rsidR="00AF27A6" w:rsidRDefault="00AF27A6" w:rsidP="006B331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Наталия Владимировна</w:t>
            </w:r>
          </w:p>
        </w:tc>
        <w:tc>
          <w:tcPr>
            <w:tcW w:w="533" w:type="dxa"/>
          </w:tcPr>
          <w:p w14:paraId="0FDB4FE4" w14:textId="55DB0233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5137C47" w14:textId="77777777" w:rsidR="00AF27A6" w:rsidRDefault="00AF27A6" w:rsidP="00AF27A6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первый </w:t>
            </w:r>
            <w:r>
              <w:rPr>
                <w:rFonts w:cs="Courier New"/>
                <w:color w:val="000000"/>
                <w:sz w:val="28"/>
                <w:szCs w:val="28"/>
              </w:rPr>
              <w:t>заместитель главы администрации Тужинского муниципального района по экономике и финансам – начальник финансового управления</w:t>
            </w:r>
            <w:r w:rsidRPr="00C72F54">
              <w:rPr>
                <w:sz w:val="28"/>
                <w:szCs w:val="28"/>
              </w:rPr>
              <w:t>, председатель комиссии</w:t>
            </w:r>
          </w:p>
          <w:p w14:paraId="3D972F02" w14:textId="77777777" w:rsidR="00C520AC" w:rsidRDefault="00C520AC" w:rsidP="00DC3000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C520AC" w14:paraId="30A2BAEA" w14:textId="77777777" w:rsidTr="006B331D">
        <w:tc>
          <w:tcPr>
            <w:tcW w:w="3119" w:type="dxa"/>
          </w:tcPr>
          <w:p w14:paraId="660426C7" w14:textId="77777777" w:rsidR="00AF27A6" w:rsidRDefault="00AF27A6" w:rsidP="00AF27A6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ТЕТЕРИНА</w:t>
            </w:r>
          </w:p>
          <w:p w14:paraId="6CE8C1DD" w14:textId="5305750A" w:rsidR="00C520AC" w:rsidRDefault="00AF27A6" w:rsidP="00AF27A6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</w:tc>
        <w:tc>
          <w:tcPr>
            <w:tcW w:w="533" w:type="dxa"/>
          </w:tcPr>
          <w:p w14:paraId="3862254F" w14:textId="16D9DB5A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2BBFB40" w14:textId="76892A0A" w:rsidR="00C520AC" w:rsidRDefault="00AF27A6" w:rsidP="00AF27A6">
            <w:pPr>
              <w:autoSpaceDE w:val="0"/>
              <w:spacing w:after="240"/>
              <w:jc w:val="both"/>
              <w:rPr>
                <w:rStyle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– начальник управления делами администрации Тужинского муниципального района, заместитель председателя комиссии</w:t>
            </w:r>
            <w:r>
              <w:rPr>
                <w:rStyle w:val="1"/>
                <w:sz w:val="28"/>
                <w:szCs w:val="28"/>
              </w:rPr>
              <w:t xml:space="preserve"> </w:t>
            </w:r>
          </w:p>
        </w:tc>
      </w:tr>
      <w:tr w:rsidR="00C520AC" w14:paraId="3DBF762C" w14:textId="77777777" w:rsidTr="006B331D">
        <w:tc>
          <w:tcPr>
            <w:tcW w:w="3119" w:type="dxa"/>
          </w:tcPr>
          <w:p w14:paraId="7093071F" w14:textId="77777777" w:rsidR="00AF27A6" w:rsidRDefault="00AF27A6" w:rsidP="00AF27A6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ДЬЯКОНОВА</w:t>
            </w:r>
          </w:p>
          <w:p w14:paraId="53852406" w14:textId="77777777" w:rsidR="00AF27A6" w:rsidRDefault="00AF27A6" w:rsidP="00AF27A6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Евгения Николаевна</w:t>
            </w:r>
          </w:p>
          <w:p w14:paraId="6DE975CD" w14:textId="400D637F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33" w:type="dxa"/>
          </w:tcPr>
          <w:p w14:paraId="30592EA9" w14:textId="07721E9F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17EE80F" w14:textId="77777777" w:rsidR="00AF27A6" w:rsidRDefault="00AF27A6" w:rsidP="00AF2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кадровой работе управления делами администрации Тужинского муниципального района, секретарь комиссии</w:t>
            </w:r>
          </w:p>
          <w:p w14:paraId="421BC0C7" w14:textId="77777777" w:rsidR="00C520AC" w:rsidRDefault="00C520AC" w:rsidP="00DC3000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C520AC" w14:paraId="0FE577D7" w14:textId="77777777" w:rsidTr="006B331D">
        <w:tc>
          <w:tcPr>
            <w:tcW w:w="3119" w:type="dxa"/>
          </w:tcPr>
          <w:p w14:paraId="0C62FB89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КОЗЯЕВА</w:t>
            </w:r>
          </w:p>
          <w:p w14:paraId="4C586CF1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Татьяна Павловна</w:t>
            </w:r>
          </w:p>
          <w:p w14:paraId="752554B1" w14:textId="3BC694FC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33" w:type="dxa"/>
          </w:tcPr>
          <w:p w14:paraId="342EFAEB" w14:textId="5CAEDFA5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550C212" w14:textId="009B4EFD" w:rsidR="00AF27A6" w:rsidRDefault="00AF27A6" w:rsidP="00AF2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муниципального бюджетного учреждения дополнительного образования Тужинская районная детская музыкальная школа Кировской области, член общественного совета при администрации Тужинского муниципального района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14:paraId="4B90DFC5" w14:textId="77777777" w:rsidR="00C520AC" w:rsidRDefault="00C520AC" w:rsidP="00DC3000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AF27A6" w14:paraId="12CE6A05" w14:textId="77777777" w:rsidTr="006B331D">
        <w:tc>
          <w:tcPr>
            <w:tcW w:w="3119" w:type="dxa"/>
          </w:tcPr>
          <w:p w14:paraId="1E329896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КУЗНЕЦОВ</w:t>
            </w:r>
          </w:p>
          <w:p w14:paraId="16147E66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Виктор Степанович</w:t>
            </w:r>
          </w:p>
          <w:p w14:paraId="4EC14B4D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14:paraId="6872A9C7" w14:textId="77777777" w:rsidR="00AF27A6" w:rsidRDefault="00AF27A6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94BBBC5" w14:textId="26445B12" w:rsidR="00AF27A6" w:rsidRDefault="00AF27A6" w:rsidP="00AF2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14:paraId="11E82B36" w14:textId="77777777" w:rsidR="00AF27A6" w:rsidRDefault="00AF27A6" w:rsidP="00AF27A6">
            <w:pPr>
              <w:jc w:val="both"/>
              <w:rPr>
                <w:sz w:val="28"/>
                <w:szCs w:val="28"/>
              </w:rPr>
            </w:pPr>
          </w:p>
        </w:tc>
      </w:tr>
      <w:tr w:rsidR="00AF27A6" w14:paraId="048E8A47" w14:textId="77777777" w:rsidTr="006B331D">
        <w:tc>
          <w:tcPr>
            <w:tcW w:w="3119" w:type="dxa"/>
          </w:tcPr>
          <w:p w14:paraId="71FF346C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lastRenderedPageBreak/>
              <w:t>ЧЕРЕПАНОВ</w:t>
            </w:r>
          </w:p>
          <w:p w14:paraId="668AFA2F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Василий Витальевич</w:t>
            </w:r>
          </w:p>
          <w:p w14:paraId="5EAE8396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14:paraId="67FAF478" w14:textId="77777777" w:rsidR="00AF27A6" w:rsidRDefault="00AF27A6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3D54061" w14:textId="4F1B95F2" w:rsidR="00AF27A6" w:rsidRDefault="00AF27A6" w:rsidP="00AF2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юридического обеспечения администрации Тужинского муниципального района</w:t>
            </w:r>
          </w:p>
          <w:p w14:paraId="21819DC6" w14:textId="77777777" w:rsidR="00AF27A6" w:rsidRDefault="00AF27A6" w:rsidP="00AF27A6">
            <w:pPr>
              <w:jc w:val="both"/>
              <w:rPr>
                <w:sz w:val="28"/>
                <w:szCs w:val="28"/>
              </w:rPr>
            </w:pPr>
          </w:p>
        </w:tc>
      </w:tr>
    </w:tbl>
    <w:p w14:paraId="71331C77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0D7E542" w14:textId="04D75D9F" w:rsidR="00C520AC" w:rsidRDefault="00AF27A6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_______________</w:t>
      </w:r>
    </w:p>
    <w:p w14:paraId="058301B4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DE4F903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431986C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1DB120C8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F435F51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6AC64EA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EA85194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A4E7C2B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2FFE82EB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1F1509B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31AE1EFB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FE74065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442B96CA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0055CE1B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38FC3A37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4B24511A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2CD7672C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6869E51E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096B15F0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52EC92B5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186438B0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32D7BFC8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088A2317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220B721B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2B990591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07D486C0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268EBD43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022B7725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3C7E2156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005E3A81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594F9B0B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2179CB10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56283C49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1B2A9BBD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0138296E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4AE10BF0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62E208B5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67CD9E89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20927A5B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659E7241" w14:textId="5647EE6C" w:rsidR="00C520AC" w:rsidRDefault="00C520AC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2</w:t>
      </w:r>
    </w:p>
    <w:p w14:paraId="0A92025B" w14:textId="77777777" w:rsidR="00C520AC" w:rsidRDefault="00C520AC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1E710F43" w14:textId="77777777" w:rsidR="00C520AC" w:rsidRDefault="00C520AC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14:paraId="72634BA3" w14:textId="77777777" w:rsidR="00C520AC" w:rsidRDefault="00C520AC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7298C33D" w14:textId="293F165B" w:rsidR="008B2E7B" w:rsidRPr="00C3602E" w:rsidRDefault="008B2E7B" w:rsidP="008A5417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spacing w:after="48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652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A6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Тужинского муниципального района </w:t>
      </w:r>
      <w:proofErr w:type="gramStart"/>
      <w:r w:rsidR="00050AEF">
        <w:rPr>
          <w:sz w:val="28"/>
          <w:szCs w:val="28"/>
        </w:rPr>
        <w:t>от  19.03.2025</w:t>
      </w:r>
      <w:proofErr w:type="gramEnd"/>
      <w:r w:rsidR="00050AEF">
        <w:rPr>
          <w:sz w:val="28"/>
          <w:szCs w:val="28"/>
        </w:rPr>
        <w:t xml:space="preserve"> </w:t>
      </w:r>
      <w:r w:rsidR="00050AEF" w:rsidRPr="00A6652A">
        <w:rPr>
          <w:sz w:val="28"/>
          <w:szCs w:val="28"/>
        </w:rPr>
        <w:t xml:space="preserve">№ </w:t>
      </w:r>
      <w:r w:rsidR="00050AEF">
        <w:rPr>
          <w:sz w:val="28"/>
          <w:szCs w:val="28"/>
        </w:rPr>
        <w:t>125</w:t>
      </w:r>
      <w:r w:rsidRPr="00A6652A">
        <w:rPr>
          <w:sz w:val="28"/>
          <w:szCs w:val="28"/>
        </w:rPr>
        <w:t xml:space="preserve"> </w:t>
      </w:r>
    </w:p>
    <w:p w14:paraId="19193300" w14:textId="77777777" w:rsidR="00C520AC" w:rsidRPr="00E0116C" w:rsidRDefault="00C520AC" w:rsidP="008A5417">
      <w:pPr>
        <w:spacing w:before="72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14:paraId="76C653F3" w14:textId="16A3A367" w:rsidR="00C520AC" w:rsidRDefault="00C520AC" w:rsidP="00C520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</w:t>
      </w:r>
      <w:r w:rsidR="008B2E7B" w:rsidRPr="00AF27A6">
        <w:rPr>
          <w:b/>
          <w:sz w:val="28"/>
          <w:szCs w:val="28"/>
        </w:rPr>
        <w:t>администрации Тужинского муниципального района</w:t>
      </w:r>
    </w:p>
    <w:p w14:paraId="318F8006" w14:textId="77777777" w:rsidR="00C520AC" w:rsidRDefault="00C520AC" w:rsidP="00C520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соблюдению </w:t>
      </w:r>
      <w:r w:rsidRPr="00D704EE">
        <w:rPr>
          <w:b/>
          <w:sz w:val="28"/>
          <w:szCs w:val="28"/>
        </w:rPr>
        <w:t>требований к служебному</w:t>
      </w:r>
      <w:r>
        <w:rPr>
          <w:b/>
          <w:sz w:val="28"/>
          <w:szCs w:val="28"/>
        </w:rPr>
        <w:t xml:space="preserve"> </w:t>
      </w:r>
      <w:r w:rsidRPr="00D704EE">
        <w:rPr>
          <w:b/>
          <w:sz w:val="28"/>
          <w:szCs w:val="28"/>
        </w:rPr>
        <w:t xml:space="preserve">поведению </w:t>
      </w:r>
    </w:p>
    <w:p w14:paraId="692F2BA3" w14:textId="77777777" w:rsidR="00C520AC" w:rsidRDefault="00C520AC" w:rsidP="00C520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руководителей муниципальных учреждений и предприятий </w:t>
      </w:r>
    </w:p>
    <w:p w14:paraId="51A9F4AA" w14:textId="77777777" w:rsidR="00C520AC" w:rsidRPr="004C72E0" w:rsidRDefault="00C520AC" w:rsidP="00C520AC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D704EE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  <w:szCs w:val="28"/>
        </w:rPr>
        <w:t xml:space="preserve"> </w:t>
      </w:r>
    </w:p>
    <w:p w14:paraId="001BFF8B" w14:textId="7C1728FB" w:rsidR="00C520AC" w:rsidRPr="00C737CF" w:rsidRDefault="00C520AC" w:rsidP="00C520A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1. Положение</w:t>
      </w:r>
      <w:r>
        <w:rPr>
          <w:rFonts w:eastAsia="Calibri"/>
          <w:sz w:val="28"/>
          <w:szCs w:val="28"/>
          <w:lang w:eastAsia="en-US"/>
        </w:rPr>
        <w:t xml:space="preserve">м </w:t>
      </w:r>
      <w:r w:rsidRPr="00CE7A60">
        <w:rPr>
          <w:rFonts w:eastAsia="Calibri"/>
          <w:sz w:val="28"/>
          <w:szCs w:val="28"/>
          <w:lang w:eastAsia="en-US"/>
        </w:rPr>
        <w:t xml:space="preserve">о комиссии </w:t>
      </w:r>
      <w:r w:rsidR="00CE7A60" w:rsidRPr="00CE7A60">
        <w:rPr>
          <w:sz w:val="28"/>
          <w:szCs w:val="28"/>
        </w:rPr>
        <w:t xml:space="preserve">администрации Тужинского муниципального района </w:t>
      </w:r>
      <w:r w:rsidRPr="00CE7A60">
        <w:rPr>
          <w:sz w:val="28"/>
          <w:szCs w:val="28"/>
        </w:rPr>
        <w:t>по</w:t>
      </w:r>
      <w:r w:rsidRPr="00766F16">
        <w:rPr>
          <w:sz w:val="28"/>
          <w:szCs w:val="28"/>
        </w:rPr>
        <w:t xml:space="preserve"> соблюдению</w:t>
      </w:r>
      <w:r w:rsidRPr="00C737CF">
        <w:rPr>
          <w:sz w:val="28"/>
          <w:szCs w:val="28"/>
        </w:rPr>
        <w:t xml:space="preserve"> требований к служебному поведению руководителей </w:t>
      </w:r>
      <w:r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предприятий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Положение) определяет</w:t>
      </w:r>
      <w:r>
        <w:rPr>
          <w:rFonts w:eastAsia="Calibri"/>
          <w:sz w:val="28"/>
          <w:szCs w:val="28"/>
          <w:lang w:eastAsia="en-US"/>
        </w:rPr>
        <w:t>ся</w:t>
      </w:r>
      <w:r w:rsidRPr="00C737CF">
        <w:rPr>
          <w:rFonts w:eastAsia="Calibri"/>
          <w:sz w:val="28"/>
          <w:szCs w:val="28"/>
          <w:lang w:eastAsia="en-US"/>
        </w:rPr>
        <w:t xml:space="preserve"> порядок формирования и </w:t>
      </w:r>
      <w:r w:rsidRPr="00CE7A60">
        <w:rPr>
          <w:rFonts w:eastAsia="Calibri"/>
          <w:sz w:val="28"/>
          <w:szCs w:val="28"/>
          <w:lang w:eastAsia="en-US"/>
        </w:rPr>
        <w:t xml:space="preserve">деятельности комиссии </w:t>
      </w:r>
      <w:r w:rsidR="00CE7A60" w:rsidRPr="00CE7A60">
        <w:rPr>
          <w:sz w:val="28"/>
          <w:szCs w:val="28"/>
        </w:rPr>
        <w:t>администрации Тужинского муниципального района</w:t>
      </w:r>
      <w:r w:rsidR="00CE7A60" w:rsidRPr="00AF27A6">
        <w:rPr>
          <w:b/>
          <w:sz w:val="28"/>
          <w:szCs w:val="28"/>
        </w:rPr>
        <w:t xml:space="preserve"> </w:t>
      </w:r>
      <w:r w:rsidRPr="00C737CF">
        <w:rPr>
          <w:sz w:val="28"/>
          <w:szCs w:val="28"/>
        </w:rPr>
        <w:t xml:space="preserve">по соблюдению требований к служебному поведению руководителей </w:t>
      </w:r>
      <w:r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предприятий </w:t>
      </w:r>
      <w:r w:rsidRPr="00C737CF">
        <w:rPr>
          <w:sz w:val="28"/>
          <w:szCs w:val="28"/>
        </w:rPr>
        <w:t>и урегулированию конфликта интересов</w:t>
      </w:r>
      <w:r w:rsidRPr="00C737CF">
        <w:rPr>
          <w:rFonts w:eastAsia="Calibri"/>
          <w:sz w:val="28"/>
          <w:szCs w:val="28"/>
          <w:lang w:eastAsia="en-US"/>
        </w:rPr>
        <w:t xml:space="preserve"> (далее – комиссия). </w:t>
      </w:r>
    </w:p>
    <w:p w14:paraId="4D272C8B" w14:textId="77777777" w:rsidR="00C520AC" w:rsidRPr="00C737CF" w:rsidRDefault="00C520AC" w:rsidP="00C520A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</w:t>
      </w:r>
      <w:r w:rsidRPr="00C737CF">
        <w:rPr>
          <w:rFonts w:eastAsia="Calibri"/>
          <w:sz w:val="28"/>
          <w:szCs w:val="28"/>
          <w:lang w:eastAsia="en-US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14:paraId="72E4C169" w14:textId="012FB412" w:rsidR="00C520AC" w:rsidRPr="00C737CF" w:rsidRDefault="00C520AC" w:rsidP="00C520AC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>Основной задачей комиссии яв</w:t>
      </w:r>
      <w:r w:rsidRPr="00CE7A60">
        <w:rPr>
          <w:sz w:val="28"/>
          <w:szCs w:val="28"/>
        </w:rPr>
        <w:t xml:space="preserve">ляется содействие </w:t>
      </w:r>
      <w:r w:rsidR="00CE7A60" w:rsidRPr="00CE7A60">
        <w:rPr>
          <w:sz w:val="28"/>
          <w:szCs w:val="28"/>
        </w:rPr>
        <w:t xml:space="preserve">администрации Тужинского муниципального района </w:t>
      </w:r>
      <w:r>
        <w:rPr>
          <w:sz w:val="28"/>
          <w:szCs w:val="28"/>
        </w:rPr>
        <w:t>(далее – орган местного самоуправления</w:t>
      </w:r>
      <w:r w:rsidRPr="00C737CF">
        <w:rPr>
          <w:sz w:val="28"/>
          <w:szCs w:val="28"/>
        </w:rPr>
        <w:t>):</w:t>
      </w:r>
    </w:p>
    <w:p w14:paraId="4CDCDD78" w14:textId="6FF48894" w:rsidR="00C520AC" w:rsidRPr="00C737CF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3.1. В обеспечении соблюдения руководителями </w:t>
      </w:r>
      <w:r>
        <w:rPr>
          <w:sz w:val="28"/>
          <w:szCs w:val="28"/>
        </w:rPr>
        <w:t>муниципальных</w:t>
      </w:r>
      <w:r w:rsidRPr="00C737CF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 и предприятий</w:t>
      </w:r>
      <w:r w:rsidRPr="00C737CF">
        <w:rPr>
          <w:sz w:val="28"/>
          <w:szCs w:val="28"/>
        </w:rPr>
        <w:t>,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органу местного самоуправления</w:t>
      </w:r>
      <w:r>
        <w:rPr>
          <w:rFonts w:eastAsiaTheme="minorHAnsi"/>
          <w:sz w:val="28"/>
          <w:szCs w:val="28"/>
          <w:lang w:eastAsia="en-US"/>
        </w:rPr>
        <w:t>, осуществляющему</w:t>
      </w:r>
      <w:r w:rsidRPr="00336BFC">
        <w:rPr>
          <w:rFonts w:eastAsiaTheme="minorHAnsi"/>
          <w:sz w:val="28"/>
          <w:szCs w:val="28"/>
          <w:lang w:eastAsia="en-US"/>
        </w:rPr>
        <w:t xml:space="preserve"> функции и полном</w:t>
      </w:r>
      <w:r>
        <w:rPr>
          <w:rFonts w:eastAsiaTheme="minorHAnsi"/>
          <w:sz w:val="28"/>
          <w:szCs w:val="28"/>
          <w:lang w:eastAsia="en-US"/>
        </w:rPr>
        <w:t>очия учредителя соответствующих муниципальных учреждений и предприятий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C737CF">
        <w:rPr>
          <w:sz w:val="28"/>
          <w:szCs w:val="28"/>
        </w:rPr>
        <w:t xml:space="preserve">(далее – </w:t>
      </w:r>
      <w:r w:rsidRPr="00C737CF">
        <w:rPr>
          <w:sz w:val="28"/>
          <w:szCs w:val="28"/>
        </w:rPr>
        <w:lastRenderedPageBreak/>
        <w:t>руководител</w:t>
      </w:r>
      <w:r>
        <w:rPr>
          <w:sz w:val="28"/>
          <w:szCs w:val="28"/>
        </w:rPr>
        <w:t>и учреждений (предприятий</w:t>
      </w:r>
      <w:r w:rsidRPr="00C737CF">
        <w:rPr>
          <w:sz w:val="28"/>
          <w:szCs w:val="28"/>
        </w:rPr>
        <w:t>), огра</w:t>
      </w:r>
      <w:r>
        <w:rPr>
          <w:sz w:val="28"/>
          <w:szCs w:val="28"/>
        </w:rPr>
        <w:t xml:space="preserve">ничений и запретов, требований </w:t>
      </w:r>
      <w:r w:rsidRPr="00C737CF">
        <w:rPr>
          <w:sz w:val="28"/>
          <w:szCs w:val="28"/>
        </w:rPr>
        <w:t xml:space="preserve">о предотвращении или об урегулировании конфликта интересов, исполнения обязанностей, установленных Федеральным законом </w:t>
      </w:r>
      <w:r w:rsidR="00FC7717">
        <w:rPr>
          <w:sz w:val="28"/>
          <w:szCs w:val="28"/>
        </w:rPr>
        <w:br/>
      </w:r>
      <w:r w:rsidRPr="00C737CF">
        <w:rPr>
          <w:sz w:val="28"/>
          <w:szCs w:val="28"/>
        </w:rPr>
        <w:t>от 25.</w:t>
      </w:r>
      <w:r>
        <w:rPr>
          <w:sz w:val="28"/>
          <w:szCs w:val="28"/>
        </w:rPr>
        <w:t xml:space="preserve">12.2008 № 273-ФЗ </w:t>
      </w:r>
      <w:r w:rsidRPr="00C737CF">
        <w:rPr>
          <w:sz w:val="28"/>
          <w:szCs w:val="28"/>
        </w:rPr>
        <w:t>«О противодействии коррупции», другими федеральными законами в целях противодействия коррупции (далее – тр</w:t>
      </w:r>
      <w:r>
        <w:rPr>
          <w:sz w:val="28"/>
          <w:szCs w:val="28"/>
        </w:rPr>
        <w:t xml:space="preserve">ебования к служебному поведению </w:t>
      </w:r>
      <w:r w:rsidRPr="00C737CF">
        <w:rPr>
          <w:sz w:val="28"/>
          <w:szCs w:val="28"/>
        </w:rPr>
        <w:t>и (или) требования об урегулировании конфликта интересов).</w:t>
      </w:r>
    </w:p>
    <w:p w14:paraId="5029160A" w14:textId="13287740" w:rsidR="00C520AC" w:rsidRPr="00C737CF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3.2. В осуществлении в </w:t>
      </w:r>
      <w:r>
        <w:rPr>
          <w:sz w:val="28"/>
          <w:szCs w:val="28"/>
        </w:rPr>
        <w:t>органе местного самоуправления</w:t>
      </w:r>
      <w:r w:rsidRPr="00C737CF">
        <w:rPr>
          <w:sz w:val="28"/>
          <w:szCs w:val="28"/>
        </w:rPr>
        <w:t xml:space="preserve"> мер </w:t>
      </w:r>
      <w:r w:rsidR="00FC7717">
        <w:rPr>
          <w:sz w:val="28"/>
          <w:szCs w:val="28"/>
        </w:rPr>
        <w:br/>
      </w:r>
      <w:r w:rsidRPr="00C737CF">
        <w:rPr>
          <w:sz w:val="28"/>
          <w:szCs w:val="28"/>
        </w:rPr>
        <w:t>по предупреждению коррупции.</w:t>
      </w:r>
    </w:p>
    <w:p w14:paraId="533F687B" w14:textId="77777777" w:rsidR="00C520AC" w:rsidRPr="00C737CF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4. </w:t>
      </w:r>
      <w:r w:rsidRPr="00C737CF">
        <w:rPr>
          <w:rFonts w:eastAsia="Calibri"/>
          <w:sz w:val="28"/>
          <w:szCs w:val="28"/>
          <w:lang w:eastAsia="en-US"/>
        </w:rPr>
        <w:t xml:space="preserve">Комиссия рассматривает вопросы, связанные </w:t>
      </w:r>
      <w:r w:rsidRPr="00C737CF">
        <w:rPr>
          <w:sz w:val="28"/>
          <w:szCs w:val="28"/>
        </w:rPr>
        <w:t>с соблюдением требований к служебному поведению и (или) требований об урегулировании конфликта интересов в отношении руководителей учреждений</w:t>
      </w:r>
      <w:r>
        <w:rPr>
          <w:sz w:val="28"/>
          <w:szCs w:val="28"/>
        </w:rPr>
        <w:t xml:space="preserve"> (предприятий)</w:t>
      </w:r>
      <w:r w:rsidRPr="00C737CF">
        <w:rPr>
          <w:sz w:val="28"/>
          <w:szCs w:val="28"/>
        </w:rPr>
        <w:t>.</w:t>
      </w:r>
    </w:p>
    <w:p w14:paraId="42981146" w14:textId="0B05A1C0" w:rsidR="00C520AC" w:rsidRPr="00C737CF" w:rsidRDefault="00C520AC" w:rsidP="00C520AC">
      <w:pPr>
        <w:pStyle w:val="a3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sz w:val="28"/>
          <w:szCs w:val="28"/>
        </w:rPr>
        <w:t xml:space="preserve">5. Комиссия создается </w:t>
      </w:r>
      <w:r>
        <w:rPr>
          <w:sz w:val="28"/>
          <w:szCs w:val="28"/>
        </w:rPr>
        <w:t>постановлением органа местного самоуправления</w:t>
      </w:r>
      <w:r w:rsidRPr="00C737CF">
        <w:rPr>
          <w:sz w:val="28"/>
          <w:szCs w:val="28"/>
        </w:rPr>
        <w:t xml:space="preserve">. Состав комиссии определяется руководителем </w:t>
      </w:r>
      <w:r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14:paraId="5EDB750F" w14:textId="77777777" w:rsidR="00C520AC" w:rsidRPr="00C737CF" w:rsidRDefault="00C520AC" w:rsidP="00C520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</w:t>
      </w:r>
      <w:r>
        <w:rPr>
          <w:sz w:val="28"/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42696FE" w14:textId="77777777" w:rsidR="00C520AC" w:rsidRPr="004A4C2F" w:rsidRDefault="00C520AC" w:rsidP="00C520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14:paraId="777B603E" w14:textId="697527D4" w:rsidR="00C520AC" w:rsidRPr="004A4C2F" w:rsidRDefault="00C520AC" w:rsidP="00C520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FC7717" w:rsidRPr="00FC7717">
        <w:rPr>
          <w:iCs/>
          <w:sz w:val="28"/>
          <w:szCs w:val="28"/>
        </w:rPr>
        <w:t>Первый заместитель главы администрации Тужинского муниципального района по экономике и финансам – начальник финансового управления</w:t>
      </w:r>
      <w:r w:rsidRPr="00FC7717">
        <w:rPr>
          <w:iCs/>
          <w:sz w:val="28"/>
          <w:szCs w:val="28"/>
        </w:rPr>
        <w:t xml:space="preserve"> </w:t>
      </w:r>
      <w:r w:rsidRPr="004A4C2F">
        <w:rPr>
          <w:sz w:val="28"/>
          <w:szCs w:val="28"/>
        </w:rPr>
        <w:t>(председатель комиссии).</w:t>
      </w:r>
    </w:p>
    <w:p w14:paraId="53281FC9" w14:textId="337BEE7F" w:rsidR="00C520AC" w:rsidRPr="004A4C2F" w:rsidRDefault="00C520AC" w:rsidP="00C520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FC7717">
        <w:rPr>
          <w:iCs/>
          <w:sz w:val="28"/>
          <w:szCs w:val="28"/>
        </w:rPr>
        <w:t>Главный специалист по кадровой работе управления делами администрации Тужинского муниципального района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(секретарь комиссии).</w:t>
      </w:r>
    </w:p>
    <w:p w14:paraId="45584633" w14:textId="77777777" w:rsidR="00C520AC" w:rsidRDefault="00C520AC" w:rsidP="00C520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служащие, определяемые руководителем органа местного самоуправления.</w:t>
      </w:r>
    </w:p>
    <w:p w14:paraId="6689E6BF" w14:textId="77777777" w:rsidR="00C520AC" w:rsidRPr="004A4C2F" w:rsidRDefault="00C520AC" w:rsidP="00C520AC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Члены комиссии,</w:t>
      </w:r>
      <w:r w:rsidRPr="00F13983">
        <w:rPr>
          <w:sz w:val="28"/>
          <w:szCs w:val="28"/>
        </w:rPr>
        <w:t xml:space="preserve"> </w:t>
      </w:r>
      <w:r>
        <w:rPr>
          <w:sz w:val="28"/>
          <w:szCs w:val="28"/>
        </w:rPr>
        <w:t>не замещающие</w:t>
      </w:r>
      <w:r w:rsidRPr="00C737CF">
        <w:rPr>
          <w:sz w:val="28"/>
          <w:szCs w:val="28"/>
        </w:rPr>
        <w:t xml:space="preserve">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самоуправления.</w:t>
      </w:r>
    </w:p>
    <w:p w14:paraId="53660D85" w14:textId="77777777" w:rsidR="00C520AC" w:rsidRPr="005940CA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lastRenderedPageBreak/>
        <w:t xml:space="preserve">7. Руководитель </w:t>
      </w:r>
      <w:r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может принять </w:t>
      </w:r>
      <w:r w:rsidRPr="005940CA">
        <w:rPr>
          <w:sz w:val="28"/>
          <w:szCs w:val="28"/>
        </w:rPr>
        <w:t>решение о включении в состав комиссии (по согласованию):</w:t>
      </w:r>
    </w:p>
    <w:p w14:paraId="0D2182E2" w14:textId="77777777" w:rsidR="00C520AC" w:rsidRPr="005940CA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>7.1. Представителя Общественного совета при органе местного самоуправления (далее – Общественный совет).</w:t>
      </w:r>
    </w:p>
    <w:p w14:paraId="59A6CA3A" w14:textId="77777777" w:rsidR="00C520AC" w:rsidRPr="005940CA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940CA">
        <w:rPr>
          <w:sz w:val="28"/>
          <w:szCs w:val="28"/>
        </w:rPr>
        <w:t>7.2. Представителя Совета ветеранов работников органа местного самоуправления (далее – Совет ветеранов).</w:t>
      </w:r>
    </w:p>
    <w:p w14:paraId="6EA900C3" w14:textId="77777777" w:rsidR="00C520AC" w:rsidRPr="00921FDB" w:rsidRDefault="00C520AC" w:rsidP="00C520AC">
      <w:pPr>
        <w:pStyle w:val="a3"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940CA">
        <w:rPr>
          <w:bCs/>
          <w:iCs/>
          <w:sz w:val="28"/>
          <w:szCs w:val="28"/>
        </w:rPr>
        <w:t>7.3. Представителя профсоюзной организации работников соответствующей сферы профессиональной деятельности (далее – Профсоюзная организация).</w:t>
      </w:r>
    </w:p>
    <w:p w14:paraId="648F360B" w14:textId="77777777" w:rsidR="00C520AC" w:rsidRPr="008C52E2" w:rsidRDefault="00C520AC" w:rsidP="00C520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52E2">
        <w:rPr>
          <w:sz w:val="28"/>
          <w:szCs w:val="28"/>
        </w:rPr>
        <w:t>8. Лица, указанные в пункте 7 настоящего Положения, включаются</w:t>
      </w:r>
      <w:r w:rsidRPr="008C52E2">
        <w:rPr>
          <w:sz w:val="28"/>
          <w:szCs w:val="28"/>
        </w:rPr>
        <w:br/>
        <w:t>в состав комиссии по согласованию с Общественным советом, с Советом ветеранов</w:t>
      </w:r>
      <w:r>
        <w:rPr>
          <w:sz w:val="28"/>
          <w:szCs w:val="28"/>
        </w:rPr>
        <w:t>, Профсоюзной организацией</w:t>
      </w:r>
      <w:r w:rsidRPr="008C52E2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запроса руководителя органа местного самоуправления</w:t>
      </w:r>
      <w:r w:rsidRPr="008C52E2">
        <w:rPr>
          <w:sz w:val="28"/>
          <w:szCs w:val="28"/>
        </w:rPr>
        <w:t>. Согласование осуществляется</w:t>
      </w:r>
      <w:r>
        <w:rPr>
          <w:sz w:val="28"/>
          <w:szCs w:val="28"/>
        </w:rPr>
        <w:br/>
      </w:r>
      <w:r w:rsidRPr="008C52E2">
        <w:rPr>
          <w:sz w:val="28"/>
          <w:szCs w:val="28"/>
        </w:rPr>
        <w:t>в 10-дневный срок со дня получения запроса.</w:t>
      </w:r>
    </w:p>
    <w:p w14:paraId="651931EA" w14:textId="77777777" w:rsidR="00C520AC" w:rsidRPr="000D6754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sz w:val="28"/>
          <w:szCs w:val="28"/>
        </w:rPr>
        <w:t xml:space="preserve">9. Число членов комиссии, не замещающих должности </w:t>
      </w:r>
      <w:r>
        <w:rPr>
          <w:sz w:val="28"/>
          <w:szCs w:val="28"/>
        </w:rPr>
        <w:t>муниципальной службы</w:t>
      </w:r>
      <w:r w:rsidRPr="00C737CF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должно составлять не менее одной четверти от общего числа членов комиссии.</w:t>
      </w:r>
    </w:p>
    <w:p w14:paraId="129CC9C2" w14:textId="77777777" w:rsidR="00C520AC" w:rsidRPr="000D6754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3F4D299" w14:textId="77777777" w:rsidR="00C520AC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11. В заседаниях комиссии с правом </w:t>
      </w:r>
      <w:r>
        <w:rPr>
          <w:sz w:val="28"/>
          <w:szCs w:val="28"/>
        </w:rPr>
        <w:t>совещательного голоса участвуют:</w:t>
      </w:r>
    </w:p>
    <w:p w14:paraId="023FF720" w14:textId="0780DF33" w:rsidR="00C520AC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Pr="00440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или представитель </w:t>
      </w:r>
      <w:r w:rsidRPr="00440F89">
        <w:rPr>
          <w:sz w:val="28"/>
          <w:szCs w:val="28"/>
        </w:rPr>
        <w:t>структурного по</w:t>
      </w:r>
      <w:r>
        <w:rPr>
          <w:sz w:val="28"/>
          <w:szCs w:val="28"/>
        </w:rPr>
        <w:t>дразделения органа местного самоуправления (отраслевого органа), курирующего направления</w:t>
      </w:r>
      <w:r w:rsidRPr="00440F89">
        <w:rPr>
          <w:sz w:val="28"/>
          <w:szCs w:val="28"/>
        </w:rPr>
        <w:t xml:space="preserve"> деятельности муниципального учреждения </w:t>
      </w:r>
      <w:r>
        <w:rPr>
          <w:sz w:val="28"/>
          <w:szCs w:val="28"/>
        </w:rPr>
        <w:t>(</w:t>
      </w:r>
      <w:r w:rsidRPr="00440F89">
        <w:rPr>
          <w:sz w:val="28"/>
          <w:szCs w:val="28"/>
        </w:rPr>
        <w:t>предприятия</w:t>
      </w:r>
      <w:r>
        <w:rPr>
          <w:sz w:val="28"/>
          <w:szCs w:val="28"/>
        </w:rPr>
        <w:t>)</w:t>
      </w:r>
      <w:r w:rsidRPr="00440F89">
        <w:rPr>
          <w:sz w:val="28"/>
          <w:szCs w:val="28"/>
        </w:rPr>
        <w:t xml:space="preserve">, </w:t>
      </w:r>
      <w:r w:rsidR="00FC7717">
        <w:rPr>
          <w:sz w:val="28"/>
          <w:szCs w:val="28"/>
        </w:rPr>
        <w:br/>
      </w:r>
      <w:proofErr w:type="gramStart"/>
      <w:r w:rsidRPr="00440F89">
        <w:rPr>
          <w:sz w:val="28"/>
          <w:szCs w:val="28"/>
        </w:rPr>
        <w:t>в отношении руководителя</w:t>
      </w:r>
      <w:proofErr w:type="gramEnd"/>
      <w:r w:rsidRPr="00440F89">
        <w:rPr>
          <w:sz w:val="28"/>
          <w:szCs w:val="28"/>
        </w:rPr>
        <w:t xml:space="preserve"> которого комиссией рассматривается вопрос </w:t>
      </w:r>
      <w:r w:rsidR="00FC7717">
        <w:rPr>
          <w:sz w:val="28"/>
          <w:szCs w:val="28"/>
        </w:rPr>
        <w:br/>
      </w:r>
      <w:r w:rsidRPr="00440F89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 w:rsidR="00FC7717">
        <w:rPr>
          <w:sz w:val="28"/>
          <w:szCs w:val="28"/>
        </w:rPr>
        <w:br/>
      </w:r>
      <w:r w:rsidRPr="00440F89">
        <w:rPr>
          <w:sz w:val="28"/>
          <w:szCs w:val="28"/>
        </w:rPr>
        <w:t>об уре</w:t>
      </w:r>
      <w:r>
        <w:rPr>
          <w:sz w:val="28"/>
          <w:szCs w:val="28"/>
        </w:rPr>
        <w:t>гулировании конфликта интересов.</w:t>
      </w:r>
    </w:p>
    <w:p w14:paraId="6AF83B4C" w14:textId="626C8ED9" w:rsidR="00C520AC" w:rsidRPr="000D6754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 Другие с</w:t>
      </w:r>
      <w:r w:rsidRPr="000D6754">
        <w:rPr>
          <w:sz w:val="28"/>
          <w:szCs w:val="28"/>
        </w:rPr>
        <w:t>пециалисты, представители заинтересованных органов (организаций), которые могут дать пояснения по вопросам, рассматриваемым комиссией (по согласованию); представитель руководителя 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(предприятия), </w:t>
      </w:r>
      <w:r w:rsidRPr="000D6754">
        <w:rPr>
          <w:sz w:val="28"/>
          <w:szCs w:val="28"/>
        </w:rPr>
        <w:t xml:space="preserve">в отношении которого комиссией рассматривается вопрос </w:t>
      </w:r>
      <w:r w:rsidR="00FC7717">
        <w:rPr>
          <w:sz w:val="28"/>
          <w:szCs w:val="28"/>
        </w:rPr>
        <w:br/>
      </w:r>
      <w:r w:rsidRPr="000D6754">
        <w:rPr>
          <w:sz w:val="28"/>
          <w:szCs w:val="28"/>
        </w:rPr>
        <w:t xml:space="preserve">о соблюдении требований к служебному поведению и (или) требований </w:t>
      </w:r>
      <w:r w:rsidR="00FC7717">
        <w:rPr>
          <w:sz w:val="28"/>
          <w:szCs w:val="28"/>
        </w:rPr>
        <w:br/>
      </w:r>
      <w:r w:rsidRPr="000D6754">
        <w:rPr>
          <w:sz w:val="28"/>
          <w:szCs w:val="28"/>
        </w:rPr>
        <w:t>об урегулировании конфликта интересов, – по решению председателя комиссии, принимаемому в каждом конкретном случае отдельно не менее чем за три дня до дня заседания комиссии, на основании ходата</w:t>
      </w:r>
      <w:r>
        <w:rPr>
          <w:sz w:val="28"/>
          <w:szCs w:val="28"/>
        </w:rPr>
        <w:t xml:space="preserve">йства руководителя учреждения (предприятия), </w:t>
      </w:r>
      <w:r w:rsidRPr="000D6754">
        <w:rPr>
          <w:sz w:val="28"/>
          <w:szCs w:val="28"/>
        </w:rPr>
        <w:t>в отношении которого комиссией рассматривается этот вопрос, или любого члена комиссии.</w:t>
      </w:r>
    </w:p>
    <w:p w14:paraId="5007C70D" w14:textId="77777777" w:rsidR="00C520AC" w:rsidRPr="000D6754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12. Заседание комиссии считается правомочным, если на нем присутствуют не менее двух третей от общего числа членов комиссии.</w:t>
      </w:r>
    </w:p>
    <w:p w14:paraId="556C129E" w14:textId="77777777" w:rsidR="00C520AC" w:rsidRPr="000D6754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Проведение заседаний комиссии с участием только членов комиссии, замещающих должности </w:t>
      </w:r>
      <w:r>
        <w:rPr>
          <w:sz w:val="28"/>
          <w:szCs w:val="28"/>
        </w:rPr>
        <w:t xml:space="preserve">муниципальной службы </w:t>
      </w:r>
      <w:r w:rsidRPr="000D6754">
        <w:rPr>
          <w:sz w:val="28"/>
          <w:szCs w:val="28"/>
        </w:rPr>
        <w:t xml:space="preserve">в </w:t>
      </w:r>
      <w:r>
        <w:rPr>
          <w:sz w:val="28"/>
          <w:szCs w:val="28"/>
        </w:rPr>
        <w:t>органе местного самоуправления</w:t>
      </w:r>
      <w:r w:rsidRPr="000D6754">
        <w:rPr>
          <w:sz w:val="28"/>
          <w:szCs w:val="28"/>
        </w:rPr>
        <w:t>, не допускается.</w:t>
      </w:r>
    </w:p>
    <w:p w14:paraId="2E130985" w14:textId="77777777" w:rsidR="00C520AC" w:rsidRPr="000D6754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участия </w:t>
      </w:r>
      <w:r w:rsidRPr="000D6754">
        <w:rPr>
          <w:sz w:val="28"/>
          <w:szCs w:val="28"/>
        </w:rPr>
        <w:br/>
        <w:t>в рассмотрении указанного вопроса.</w:t>
      </w:r>
    </w:p>
    <w:p w14:paraId="2B611027" w14:textId="77777777" w:rsidR="00C520AC" w:rsidRPr="000D6754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 Основаниями для проведения заседания комиссии являются:</w:t>
      </w:r>
    </w:p>
    <w:p w14:paraId="45B58408" w14:textId="23D85DD4" w:rsidR="00C520AC" w:rsidRPr="00FF743E" w:rsidRDefault="00C520AC" w:rsidP="00C520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14.1. Поступление</w:t>
      </w:r>
      <w:r w:rsidR="00FC7717">
        <w:rPr>
          <w:sz w:val="28"/>
          <w:szCs w:val="28"/>
        </w:rPr>
        <w:t xml:space="preserve"> главному специалисту по кадровой работе управления делами администрации Тужинского муниципального района (далее – ответственное лицо)</w:t>
      </w:r>
      <w:r w:rsidRPr="00FF743E">
        <w:rPr>
          <w:sz w:val="28"/>
          <w:szCs w:val="28"/>
        </w:rPr>
        <w:t xml:space="preserve"> в порядке, установленном органом местного самоуправления:</w:t>
      </w:r>
    </w:p>
    <w:p w14:paraId="5F96F4E8" w14:textId="3E9442EA" w:rsidR="00C520AC" w:rsidRPr="00FF743E" w:rsidRDefault="00C520AC" w:rsidP="00C520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14.1.1. Уведомления руководителя учреждения (предприятия) </w:t>
      </w:r>
      <w:r w:rsidR="00FC7717">
        <w:rPr>
          <w:sz w:val="28"/>
          <w:szCs w:val="28"/>
        </w:rPr>
        <w:br/>
      </w:r>
      <w:r w:rsidRPr="00FF743E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3D3E457E" w14:textId="77777777" w:rsidR="00C520AC" w:rsidRPr="00FF743E" w:rsidRDefault="00C520AC" w:rsidP="00C520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14.1.2. Заявления руководителя учреждения о невозможности</w:t>
      </w:r>
      <w:r w:rsidRPr="00FF743E">
        <w:rPr>
          <w:sz w:val="28"/>
          <w:szCs w:val="28"/>
        </w:rPr>
        <w:br/>
        <w:t xml:space="preserve">по объективным причинам представить сведения </w:t>
      </w:r>
      <w:r w:rsidRPr="00FF743E">
        <w:rPr>
          <w:rFonts w:eastAsiaTheme="minorHAnsi"/>
          <w:sz w:val="28"/>
          <w:szCs w:val="28"/>
          <w:lang w:eastAsia="en-US"/>
        </w:rPr>
        <w:t xml:space="preserve">о доходах, об имуществе </w:t>
      </w:r>
      <w:r w:rsidRPr="00FF743E">
        <w:rPr>
          <w:rFonts w:eastAsiaTheme="minorHAnsi"/>
          <w:sz w:val="28"/>
          <w:szCs w:val="28"/>
          <w:lang w:eastAsia="en-US"/>
        </w:rPr>
        <w:br/>
        <w:t xml:space="preserve">и обязательствах имущественного характера своих супруга (супруги) </w:t>
      </w:r>
      <w:r w:rsidRPr="00FF743E">
        <w:rPr>
          <w:rFonts w:eastAsiaTheme="minorHAnsi"/>
          <w:sz w:val="28"/>
          <w:szCs w:val="28"/>
          <w:lang w:eastAsia="en-US"/>
        </w:rPr>
        <w:br/>
        <w:t>и несовершеннолетних детей</w:t>
      </w:r>
      <w:r w:rsidRPr="00FF743E">
        <w:rPr>
          <w:sz w:val="28"/>
          <w:szCs w:val="28"/>
        </w:rPr>
        <w:t>.</w:t>
      </w:r>
    </w:p>
    <w:p w14:paraId="18FCCB1E" w14:textId="77777777" w:rsidR="00C520AC" w:rsidRPr="00FF743E" w:rsidRDefault="00C520AC" w:rsidP="00C520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lastRenderedPageBreak/>
        <w:t>14.2. Поступление уведомления руководителя учреждения (предприятия)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3508F74B" w14:textId="6ED1DAB9" w:rsidR="00C520AC" w:rsidRPr="00FF743E" w:rsidRDefault="00C520AC" w:rsidP="00C520AC">
      <w:pPr>
        <w:pStyle w:val="a6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14.3. Поступление представления руководителя органа местного самоуправления или любого члена комиссии, касающегося обеспечения соблюдения руководителем учреждения (предприятия) требований </w:t>
      </w:r>
      <w:r w:rsidR="00FC7717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к служебному поведению и (или) требований об урегулировании конфликта интересов либо осуществления в органе местного самоуправления мер </w:t>
      </w:r>
      <w:r w:rsidR="00FC7717">
        <w:rPr>
          <w:sz w:val="28"/>
          <w:szCs w:val="28"/>
        </w:rPr>
        <w:br/>
      </w:r>
      <w:r w:rsidRPr="00FF743E">
        <w:rPr>
          <w:sz w:val="28"/>
          <w:szCs w:val="28"/>
        </w:rPr>
        <w:t>по предупреждению коррупции.</w:t>
      </w:r>
    </w:p>
    <w:p w14:paraId="3403D755" w14:textId="77777777" w:rsidR="00C520AC" w:rsidRPr="00FF743E" w:rsidRDefault="00C520AC" w:rsidP="00C520AC">
      <w:pPr>
        <w:pStyle w:val="a6"/>
        <w:widowControl w:val="0"/>
        <w:tabs>
          <w:tab w:val="left" w:pos="1560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15. Комиссия не рассматривает сообщения о преступлениях</w:t>
      </w:r>
      <w:r w:rsidRPr="00FF743E">
        <w:rPr>
          <w:sz w:val="28"/>
          <w:szCs w:val="28"/>
        </w:rPr>
        <w:br/>
        <w:t>и административных правонарушениях, а также анонимные обращения,</w:t>
      </w:r>
      <w:r w:rsidRPr="00FF743E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14:paraId="12689E9D" w14:textId="03C0E6EB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16. Уведомления, указанные в подпунктах 14.1.1 и 14.2 пункта 14 настоящего Положения, рассматриваются ответственным лицом, которое осуществляет подготовку мотивированных заключений по результатам рассмотрения таких уведомлений.</w:t>
      </w:r>
    </w:p>
    <w:p w14:paraId="5299B27E" w14:textId="0807283B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17. При подготовке мотивированных заключений по результатам рассмотрения уведомлений, указанных в </w:t>
      </w:r>
      <w:r w:rsidRPr="00FF743E">
        <w:rPr>
          <w:sz w:val="28"/>
          <w:szCs w:val="28"/>
        </w:rPr>
        <w:t xml:space="preserve">подпунктах 14.1.1 и 14.2 </w:t>
      </w:r>
      <w:r w:rsidRPr="00FF743E">
        <w:rPr>
          <w:sz w:val="28"/>
          <w:szCs w:val="28"/>
        </w:rPr>
        <w:br/>
        <w:t>пункта 14 настоящего Положения</w:t>
      </w:r>
      <w:r w:rsidRPr="00FF743E">
        <w:rPr>
          <w:sz w:val="28"/>
          <w:szCs w:val="28"/>
          <w:lang w:eastAsia="en-US"/>
        </w:rPr>
        <w:t>, ответственное лицо име</w:t>
      </w:r>
      <w:r w:rsidR="003B7696">
        <w:rPr>
          <w:sz w:val="28"/>
          <w:szCs w:val="28"/>
          <w:lang w:eastAsia="en-US"/>
        </w:rPr>
        <w:t>ет</w:t>
      </w:r>
      <w:r w:rsidRPr="00FF743E">
        <w:rPr>
          <w:sz w:val="28"/>
          <w:szCs w:val="28"/>
          <w:lang w:eastAsia="en-US"/>
        </w:rPr>
        <w:t xml:space="preserve"> право проводить собеседование с руководителем учреждения (предприятия), представившим уведомление, получать от него письменные пояснения, а </w:t>
      </w:r>
      <w:r w:rsidRPr="00FF743E">
        <w:rPr>
          <w:sz w:val="28"/>
          <w:szCs w:val="28"/>
        </w:rPr>
        <w:t xml:space="preserve">руководитель органа местного самоуправления </w:t>
      </w:r>
      <w:r w:rsidRPr="00FF743E">
        <w:rPr>
          <w:sz w:val="28"/>
          <w:szCs w:val="28"/>
          <w:lang w:eastAsia="en-US"/>
        </w:rPr>
        <w:t xml:space="preserve">может направлять в установленном порядке запросы в органы государственной власти, иные государственные органы, органы местного самоуправления и заинтересованные организации. </w:t>
      </w:r>
    </w:p>
    <w:p w14:paraId="6D617439" w14:textId="159F178F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Указанные уведомления, а также мотивированные заключения и другие материалы в течение семи рабочих дней со дня поступления таких уведомлений </w:t>
      </w:r>
      <w:r w:rsidRPr="00FF743E">
        <w:rPr>
          <w:sz w:val="28"/>
          <w:szCs w:val="28"/>
        </w:rPr>
        <w:t>ответственному лицу</w:t>
      </w:r>
      <w:r w:rsidRPr="00FF743E">
        <w:rPr>
          <w:sz w:val="28"/>
          <w:szCs w:val="28"/>
          <w:lang w:eastAsia="en-US"/>
        </w:rPr>
        <w:t xml:space="preserve"> представляются председателю комиссии. </w:t>
      </w:r>
    </w:p>
    <w:p w14:paraId="4EB4907D" w14:textId="77777777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В случае направления запросов, указанных в абзаце первом пункта 17 настоящего Положения, уведомления, а также мотивированные заключения </w:t>
      </w:r>
      <w:r w:rsidRPr="00FF743E">
        <w:rPr>
          <w:sz w:val="28"/>
          <w:szCs w:val="28"/>
          <w:lang w:eastAsia="en-US"/>
        </w:rPr>
        <w:br/>
      </w:r>
      <w:r w:rsidRPr="00FF743E">
        <w:rPr>
          <w:sz w:val="28"/>
          <w:szCs w:val="28"/>
          <w:lang w:eastAsia="en-US"/>
        </w:rPr>
        <w:lastRenderedPageBreak/>
        <w:t xml:space="preserve">и другие материалы представляются председателю комиссии в течение </w:t>
      </w:r>
      <w:r w:rsidRPr="00FF743E">
        <w:rPr>
          <w:sz w:val="28"/>
          <w:szCs w:val="28"/>
          <w:lang w:eastAsia="en-US"/>
        </w:rPr>
        <w:br/>
        <w:t>45 календарных дней со дня поступления уведомлений. Указанный срок может быть продлен, но не более чем на 30 календарных дней.</w:t>
      </w:r>
    </w:p>
    <w:p w14:paraId="0017E6E7" w14:textId="77777777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bCs/>
          <w:sz w:val="28"/>
          <w:szCs w:val="28"/>
        </w:rPr>
        <w:t xml:space="preserve">18. </w:t>
      </w:r>
      <w:r w:rsidRPr="00FF743E">
        <w:rPr>
          <w:sz w:val="28"/>
          <w:szCs w:val="28"/>
        </w:rPr>
        <w:t>Мотивированные заключения, предусмотренные пунктом 16 настоящего Положения, должны содержать:</w:t>
      </w:r>
    </w:p>
    <w:p w14:paraId="3001D714" w14:textId="77777777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18.1. Информацию, изложенную в уведомлениях, указанных </w:t>
      </w:r>
      <w:r w:rsidRPr="00FF743E">
        <w:rPr>
          <w:sz w:val="28"/>
          <w:szCs w:val="28"/>
        </w:rPr>
        <w:br/>
        <w:t>в подпунктах 14.1.1 и 14.2 пункта 14 настоящего Положения.</w:t>
      </w:r>
    </w:p>
    <w:p w14:paraId="51A4E5B8" w14:textId="77777777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18.2. Информацию, полученную от органов государственной власти, иных государственных органов, органов местного самоуправления</w:t>
      </w:r>
      <w:r w:rsidRPr="00FF743E">
        <w:rPr>
          <w:sz w:val="28"/>
          <w:szCs w:val="28"/>
        </w:rPr>
        <w:br/>
        <w:t>и заинтересованных организаций на основании запросов, указанных</w:t>
      </w:r>
      <w:r w:rsidRPr="00FF743E">
        <w:rPr>
          <w:sz w:val="28"/>
          <w:szCs w:val="28"/>
        </w:rPr>
        <w:br/>
        <w:t>в абзаце первом пункта 17 настоящего Положения.</w:t>
      </w:r>
    </w:p>
    <w:p w14:paraId="3E0DA7F3" w14:textId="77777777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18.3. Мотивированный вывод по результатам предварительного рассмотрения уведомлений, указанных в подпунктах 14.1.1 и 14.2 </w:t>
      </w:r>
      <w:r w:rsidRPr="00FF743E">
        <w:rPr>
          <w:sz w:val="28"/>
          <w:szCs w:val="28"/>
        </w:rPr>
        <w:br/>
        <w:t>пункта 14 настоящего Положения, а также рекомендации для принятия одного из решений в соответствии с пунктами 26 и 28 настоящего Положения или иного решения.</w:t>
      </w:r>
    </w:p>
    <w:p w14:paraId="2CF0E288" w14:textId="77777777" w:rsidR="00C520AC" w:rsidRPr="00FF743E" w:rsidRDefault="00C520AC" w:rsidP="00C520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19. Председатель комиссии при поступлении к нему в порядке, предусмотренном настоящим Положением, а также в порядке, установленном органом местного самоуправления, информации, содержащей основания для проведения заседания комиссии:</w:t>
      </w:r>
    </w:p>
    <w:p w14:paraId="302F394C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в 10-дневный срок назначает дату заседания комиссии с учетом положений пунктов 20 и 21 настоящего Положения;</w:t>
      </w:r>
    </w:p>
    <w:p w14:paraId="1EB5F3CD" w14:textId="3FA5C6E9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организует ознакомление руководителя учреждения (предприятия),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t>ответственному лицу, и с результатами ее проверки;</w:t>
      </w:r>
    </w:p>
    <w:p w14:paraId="4556B51F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</w:t>
      </w:r>
      <w:r w:rsidRPr="00FF743E">
        <w:rPr>
          <w:sz w:val="28"/>
          <w:szCs w:val="28"/>
        </w:rPr>
        <w:br/>
      </w:r>
      <w:r w:rsidRPr="00FF743E">
        <w:rPr>
          <w:sz w:val="28"/>
          <w:szCs w:val="28"/>
        </w:rPr>
        <w:lastRenderedPageBreak/>
        <w:t>решение об их удовлетворении (решение об отказе в удовлетворении)</w:t>
      </w:r>
      <w:r w:rsidRPr="00FF743E">
        <w:rPr>
          <w:sz w:val="28"/>
          <w:szCs w:val="28"/>
        </w:rPr>
        <w:br/>
        <w:t>и решение о рассмотрении (решение об отказе в рассмотрении) в ходе заседания комиссии дополнительных материалов.</w:t>
      </w:r>
    </w:p>
    <w:p w14:paraId="2A6F4233" w14:textId="2A1E82C1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20. Заседание комиссии по рассмотрению уведомления, указанного </w:t>
      </w:r>
      <w:r w:rsidRPr="00FF743E">
        <w:rPr>
          <w:sz w:val="28"/>
          <w:szCs w:val="28"/>
        </w:rPr>
        <w:br/>
        <w:t xml:space="preserve">в подпункте 14.1.1 пункта 14 настоящего Положения, и вопроса, предусмотренного подпунктом 14.3 пункта 14 настоящего Положения, проводится не позднее 20 календарных дней со дня поступления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к председателю комиссии информации, содержащей основания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t>для проведения заседания комиссии.</w:t>
      </w:r>
    </w:p>
    <w:p w14:paraId="094B7380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21. Заседание комиссии по рассмотрению заявления, указанного</w:t>
      </w:r>
      <w:r w:rsidRPr="00FF743E">
        <w:rPr>
          <w:sz w:val="28"/>
          <w:szCs w:val="28"/>
        </w:rPr>
        <w:br/>
        <w:t xml:space="preserve">в подпункте 14.1.2 пункта 14 настоящего Положения, проводится не позднее одного месяца со дня истечения срока, установленного для представления руководителями учреждений сведений о доходах, об имуществе </w:t>
      </w:r>
      <w:r w:rsidRPr="00FF743E">
        <w:rPr>
          <w:sz w:val="28"/>
          <w:szCs w:val="28"/>
        </w:rPr>
        <w:br/>
        <w:t>и обязательствах имущественного характера.</w:t>
      </w:r>
    </w:p>
    <w:p w14:paraId="2E9AA83A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Уведомление, указанное в подпункте 14.2 пункта 14 настоящего Положения, рассматривается на очередном заседании комиссии.</w:t>
      </w:r>
    </w:p>
    <w:p w14:paraId="7E3491C8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22. Заседание комиссии проводится, как правило, в присутствии руководителя учреждения (предприятия),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14:paraId="41C9A842" w14:textId="77777777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О намерении лично присутствовать на заседании комиссии руководитель учреждения (предприятия) указывает в заявлении или уведомлениях, представляемых в соответствии с </w:t>
      </w:r>
      <w:hyperlink r:id="rId8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Pr="00FF743E">
        <w:rPr>
          <w:sz w:val="28"/>
          <w:szCs w:val="28"/>
          <w:lang w:eastAsia="en-US"/>
        </w:rPr>
        <w:t>ами 14.1 и 14.2 пункта 14 настоящего Положения.</w:t>
      </w:r>
    </w:p>
    <w:p w14:paraId="7048B687" w14:textId="77777777" w:rsidR="00C520AC" w:rsidRPr="00FF743E" w:rsidRDefault="00C520AC" w:rsidP="00C520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</w:rPr>
        <w:t xml:space="preserve">23.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руководителя учреждения (предприятия) в случае:</w:t>
      </w:r>
    </w:p>
    <w:p w14:paraId="308F4EFB" w14:textId="77777777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 xml:space="preserve">если в заявлении или уведомлениях, предусмотренных </w:t>
      </w:r>
      <w:r w:rsidRPr="00FF743E">
        <w:rPr>
          <w:sz w:val="28"/>
          <w:szCs w:val="28"/>
          <w:lang w:eastAsia="en-US"/>
        </w:rPr>
        <w:br/>
      </w:r>
      <w:hyperlink r:id="rId9" w:history="1">
        <w:r w:rsidRPr="00FF743E">
          <w:rPr>
            <w:sz w:val="28"/>
            <w:szCs w:val="28"/>
            <w:lang w:eastAsia="en-US"/>
          </w:rPr>
          <w:t>подпункт</w:t>
        </w:r>
      </w:hyperlink>
      <w:r w:rsidRPr="00FF743E">
        <w:rPr>
          <w:sz w:val="28"/>
          <w:szCs w:val="28"/>
          <w:lang w:eastAsia="en-US"/>
        </w:rPr>
        <w:t>ами 14.1 и 14.2 пункта 14 настоящего Положения, не содержится указания о намерении руководителя учреждения (предприятия) лично присутствовать на заседании комиссии;</w:t>
      </w:r>
    </w:p>
    <w:p w14:paraId="04D5C96E" w14:textId="77777777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lastRenderedPageBreak/>
        <w:t>если руководитель учреждения (предприятия), намеревающийся лично присутствовать на заседании комиссии и надлежащим образом извещенный</w:t>
      </w:r>
      <w:r w:rsidRPr="00FF743E">
        <w:rPr>
          <w:sz w:val="28"/>
          <w:szCs w:val="28"/>
          <w:lang w:eastAsia="en-US"/>
        </w:rPr>
        <w:br/>
        <w:t>о времени и месте его проведения, не явился на заседание комиссии.</w:t>
      </w:r>
    </w:p>
    <w:p w14:paraId="189D3710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24. На заседании комиссии заслушиваются пояснения руководителя учреждения (предприятия)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25619D5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1C29E2FD" w14:textId="77777777" w:rsidR="00C520AC" w:rsidRPr="00FF743E" w:rsidRDefault="00C520AC" w:rsidP="00C520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743E">
        <w:rPr>
          <w:rFonts w:ascii="Times New Roman" w:hAnsi="Times New Roman" w:cs="Times New Roman"/>
          <w:sz w:val="28"/>
          <w:szCs w:val="28"/>
          <w:lang w:eastAsia="en-US"/>
        </w:rPr>
        <w:t xml:space="preserve">26. По итогам рассмотрения вопроса, указанного в </w:t>
      </w:r>
      <w:r w:rsidRPr="00FF743E">
        <w:rPr>
          <w:rFonts w:ascii="Times New Roman" w:hAnsi="Times New Roman" w:cs="Times New Roman"/>
          <w:spacing w:val="-2"/>
          <w:sz w:val="28"/>
          <w:szCs w:val="28"/>
        </w:rPr>
        <w:t>подпункте 14.1.1</w:t>
      </w:r>
      <w:r w:rsidRPr="00FF743E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Pr="00FF743E">
        <w:rPr>
          <w:rFonts w:ascii="Times New Roman" w:hAnsi="Times New Roman" w:cs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14:paraId="0DF5B8E3" w14:textId="77777777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26.1. Признать, что при исполнении руководителем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конфликт интересов отсутствует.</w:t>
      </w:r>
    </w:p>
    <w:p w14:paraId="26C2A00D" w14:textId="77777777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26.2. Признать, что при исполнении руководителем учреждения (предприятия)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(предприятия) и (или) руководителю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возникновения.</w:t>
      </w:r>
    </w:p>
    <w:p w14:paraId="1382E66C" w14:textId="6F8AE86C" w:rsidR="00C520AC" w:rsidRPr="00FF743E" w:rsidRDefault="00C520AC" w:rsidP="00C520A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743E">
        <w:rPr>
          <w:sz w:val="28"/>
          <w:szCs w:val="28"/>
          <w:lang w:eastAsia="en-US"/>
        </w:rPr>
        <w:t>26.3. Признать, что руководитель учреждения (предприятия)</w:t>
      </w:r>
      <w:r w:rsidRPr="00FF743E">
        <w:rPr>
          <w:sz w:val="28"/>
          <w:szCs w:val="28"/>
        </w:rPr>
        <w:t xml:space="preserve">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  <w:lang w:eastAsia="en-US"/>
        </w:rPr>
        <w:t>не соблюдал требования об урегулировании конфликта интересов. В этом случае комиссия рекомендует руководителю органа местного самоуправления</w:t>
      </w:r>
      <w:r w:rsidRPr="00FF743E">
        <w:rPr>
          <w:sz w:val="28"/>
          <w:szCs w:val="28"/>
        </w:rPr>
        <w:t xml:space="preserve"> </w:t>
      </w:r>
      <w:r w:rsidRPr="00FF743E">
        <w:rPr>
          <w:sz w:val="28"/>
          <w:szCs w:val="28"/>
          <w:lang w:eastAsia="en-US"/>
        </w:rPr>
        <w:t>применить к руководителю учреждения (предприятия) конкретную меру ответственности.</w:t>
      </w:r>
    </w:p>
    <w:p w14:paraId="1FCE6C97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 По итогам рассмотрения вопроса, указанного в подпункте 14.1.2 пункта 14 настоящего Положения, комиссия принимает одно из следующих решений:</w:t>
      </w:r>
    </w:p>
    <w:p w14:paraId="4D28AEE7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27.1. Признать, что причина непредставления руководителем учреждения сведений о доходах, об имуществе и обязательствах </w:t>
      </w:r>
      <w:r w:rsidRPr="00FF743E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 является объективной и уважительной.</w:t>
      </w:r>
    </w:p>
    <w:p w14:paraId="2CCAA9CA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27.2.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учреждения принять меры по представлению указанных сведений.</w:t>
      </w:r>
    </w:p>
    <w:p w14:paraId="75E06400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27.3. Признать, что причина непредставления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руководителю учреждения конкретную меру ответственности.</w:t>
      </w:r>
    </w:p>
    <w:p w14:paraId="3C6947FD" w14:textId="77777777" w:rsidR="00C520AC" w:rsidRPr="00FF743E" w:rsidRDefault="00C520AC" w:rsidP="00C520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 По итогам рассмотрения вопроса, указанного в подпункте 14.2 пункта 14 настоящего Положения, комиссия принимает одно из следующих решений:</w:t>
      </w:r>
    </w:p>
    <w:p w14:paraId="2DFB95A5" w14:textId="77777777" w:rsidR="00C520AC" w:rsidRPr="00FF743E" w:rsidRDefault="00C520AC" w:rsidP="00C520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28.1. Признать наличие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27A8A187" w14:textId="77777777" w:rsidR="00C520AC" w:rsidRPr="00FF743E" w:rsidRDefault="00C520AC" w:rsidP="00C520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43E">
        <w:rPr>
          <w:rFonts w:ascii="Times New Roman" w:hAnsi="Times New Roman" w:cs="Times New Roman"/>
          <w:sz w:val="28"/>
          <w:szCs w:val="28"/>
        </w:rPr>
        <w:t>28.2. Признать отсутствие причинно-следственной связи между возникновением не зависящих от руководителя учреждения (предприятия)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0B496F92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29. По итогам рассмотрения вопросов, указанных в подпунктах 14.1 и 14.2 пункта 14 настоящего Положения, и при наличии к тому оснований комиссия может принять иное решение, чем это предусмотрено пунктами</w:t>
      </w:r>
      <w:r w:rsidRPr="00FF743E">
        <w:rPr>
          <w:sz w:val="28"/>
          <w:szCs w:val="28"/>
        </w:rPr>
        <w:br/>
        <w:t xml:space="preserve">26 – 28 настоящего Положения. Основания и мотивы принятия такого решения </w:t>
      </w:r>
      <w:r w:rsidRPr="00FF743E">
        <w:rPr>
          <w:sz w:val="28"/>
          <w:szCs w:val="28"/>
        </w:rPr>
        <w:lastRenderedPageBreak/>
        <w:t>должны быть отражены в протоколе заседания комиссии.</w:t>
      </w:r>
    </w:p>
    <w:p w14:paraId="1B49D802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30. По итогам рассмотрения вопроса, предусмотренного </w:t>
      </w:r>
      <w:r w:rsidRPr="00FF743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14:paraId="7AF07F64" w14:textId="3F036DEC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31. Для исполнения решений комиссии могут быть подготовлены проекты правовых актов органа местного самоуправления, решений или поручений руководителя органа местного самоуправления, которые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 в установленном порядке представляются на рассмотрение руководителю органа местного самоуправления.</w:t>
      </w:r>
    </w:p>
    <w:p w14:paraId="77542825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32.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</w:t>
      </w:r>
      <w:r w:rsidRPr="00FF743E">
        <w:rPr>
          <w:sz w:val="28"/>
          <w:szCs w:val="28"/>
        </w:rPr>
        <w:br/>
        <w:t>на заседании комиссии членов комиссии.</w:t>
      </w:r>
    </w:p>
    <w:p w14:paraId="7295075A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 </w:t>
      </w:r>
    </w:p>
    <w:p w14:paraId="5A4807E5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 В протоколе заседания комиссии указываются:</w:t>
      </w:r>
    </w:p>
    <w:p w14:paraId="1863D44E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34.1. Дата заседания комиссии, фамилии, имена, отчества (последние –при наличии) членов комиссии и других лиц, присутствовавших</w:t>
      </w:r>
      <w:r w:rsidRPr="00FF743E">
        <w:rPr>
          <w:sz w:val="28"/>
          <w:szCs w:val="28"/>
        </w:rPr>
        <w:br/>
        <w:t>на заседании комиссии.</w:t>
      </w:r>
    </w:p>
    <w:p w14:paraId="48D46E55" w14:textId="765C7BB2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34.2. Формулировка каждого из рассматриваемых на заседании комиссии вопросов с указанием фамилии, имени, отчества (последнее –</w:t>
      </w:r>
      <w:r w:rsidRPr="00FF743E">
        <w:rPr>
          <w:sz w:val="28"/>
          <w:szCs w:val="28"/>
        </w:rPr>
        <w:br/>
        <w:t xml:space="preserve">при наличии), должности руководителя учреждения (предприятия),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в отношении которого рассматривается вопрос о соблюдении требований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14:paraId="18997CFC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34.3. Предъявляемые к руководителю учреждения (предприятия) претензии, материалы, на которых они основываются.</w:t>
      </w:r>
    </w:p>
    <w:p w14:paraId="535C9BAC" w14:textId="55024709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34.4. Содержание пояснений руководителя учреждения (предприятия)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lastRenderedPageBreak/>
        <w:t>и других лиц по существу предъявляемых претензий.</w:t>
      </w:r>
    </w:p>
    <w:p w14:paraId="22CD044E" w14:textId="536C14E3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34.5. Фамилии, имена, отчества (последние – при наличии) выступивших на заседании комиссии лиц и краткое изложение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t>их выступлений.</w:t>
      </w:r>
    </w:p>
    <w:p w14:paraId="2E2AF09D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34.6. Источник информации, содержащей основания для проведения заседания комиссии, дата поступления информации в орган местного самоуправления.</w:t>
      </w:r>
    </w:p>
    <w:p w14:paraId="405D8D6E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34.7. Другие сведения.</w:t>
      </w:r>
    </w:p>
    <w:p w14:paraId="600778FF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34.8. Результаты голосования.</w:t>
      </w:r>
    </w:p>
    <w:p w14:paraId="19B9A5C8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34.9. Решение комиссии и обоснование его принятия.</w:t>
      </w:r>
    </w:p>
    <w:p w14:paraId="0219A6A7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 (предприятия).</w:t>
      </w:r>
    </w:p>
    <w:p w14:paraId="2D1B029A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36. Копии протокола заседания комиссии не позднее семи календарных дней со дня заседания комиссии направляются руководителю органа местного самоуправления, полностью или в виде выписок из него – руководителю учреждения (предприятия), а также по решению комиссии – иным заинтересованным лицам.</w:t>
      </w:r>
    </w:p>
    <w:p w14:paraId="003F8EB1" w14:textId="01824FDE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к руководителю учреждения (предприятия)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  <w:r w:rsidRPr="00FF743E">
        <w:rPr>
          <w:sz w:val="28"/>
          <w:szCs w:val="28"/>
        </w:rPr>
        <w:br/>
        <w:t xml:space="preserve">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t xml:space="preserve">на ближайшем заседании комиссии и принимается к сведению </w:t>
      </w:r>
      <w:r w:rsidR="003B7696">
        <w:rPr>
          <w:sz w:val="28"/>
          <w:szCs w:val="28"/>
        </w:rPr>
        <w:br/>
      </w:r>
      <w:r w:rsidRPr="00FF743E">
        <w:rPr>
          <w:sz w:val="28"/>
          <w:szCs w:val="28"/>
        </w:rPr>
        <w:lastRenderedPageBreak/>
        <w:t>без обсуждения.</w:t>
      </w:r>
    </w:p>
    <w:p w14:paraId="2151BE05" w14:textId="77777777" w:rsidR="00C520AC" w:rsidRPr="00FF743E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38. В случае установления комиссией признаков дисциплинарного проступка в действиях (бездействии) руководителя учреждения (предприятия) информация об этом представляется руководителю органа местного самоуправления для решения вопроса о применении к руководителю учреждения (предприятия) мер ответственности, предусмотренных нормативными правовыми актами Российской Федерации.</w:t>
      </w:r>
    </w:p>
    <w:p w14:paraId="57F3959E" w14:textId="7F3EA799" w:rsidR="00C520AC" w:rsidRPr="000D6754" w:rsidRDefault="00C520AC" w:rsidP="00C520AC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39. В случае установления комиссией факта совершения руководителем учреждения (предприятия) действия (факта бездействия), содержащего признаки административного</w:t>
      </w:r>
      <w:r w:rsidRPr="000D6754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(факта бездействия) и подтверждающие такой факт документы в правоохранительные (прав</w:t>
      </w:r>
      <w:r>
        <w:rPr>
          <w:sz w:val="28"/>
          <w:szCs w:val="28"/>
        </w:rPr>
        <w:t xml:space="preserve">оприменительные) органы в срок, </w:t>
      </w:r>
      <w:r w:rsidR="003B7696">
        <w:rPr>
          <w:sz w:val="28"/>
          <w:szCs w:val="28"/>
        </w:rPr>
        <w:br/>
      </w:r>
      <w:r w:rsidRPr="000D6754">
        <w:rPr>
          <w:sz w:val="28"/>
          <w:szCs w:val="28"/>
        </w:rPr>
        <w:t>не превышающий трех календарных дней, а при необходимости – немедленно.</w:t>
      </w:r>
    </w:p>
    <w:p w14:paraId="543A2874" w14:textId="77777777" w:rsidR="003B7696" w:rsidRDefault="00C520AC" w:rsidP="003B7696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6754">
        <w:rPr>
          <w:sz w:val="28"/>
          <w:szCs w:val="28"/>
        </w:rPr>
        <w:t>40. 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>
        <w:rPr>
          <w:sz w:val="28"/>
          <w:szCs w:val="28"/>
        </w:rPr>
        <w:t>ответственным лицом</w:t>
      </w:r>
      <w:r w:rsidRPr="00C737CF">
        <w:rPr>
          <w:sz w:val="28"/>
          <w:szCs w:val="28"/>
        </w:rPr>
        <w:t>.</w:t>
      </w:r>
    </w:p>
    <w:p w14:paraId="5EECDA24" w14:textId="77777777" w:rsidR="003B7696" w:rsidRDefault="003B7696" w:rsidP="003B7696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0A06999" w14:textId="562EDD4E" w:rsidR="00C520AC" w:rsidRPr="00C737CF" w:rsidRDefault="00C520AC" w:rsidP="003B7696">
      <w:pPr>
        <w:pStyle w:val="a3"/>
        <w:widowControl w:val="0"/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>___________</w:t>
      </w:r>
    </w:p>
    <w:p w14:paraId="550009B8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7EA0C20B" w14:textId="77777777" w:rsidR="002E00F9" w:rsidRPr="00DA3BC8" w:rsidRDefault="002E00F9" w:rsidP="005A05E5">
      <w:pPr>
        <w:rPr>
          <w:sz w:val="28"/>
          <w:szCs w:val="28"/>
        </w:rPr>
      </w:pPr>
    </w:p>
    <w:sectPr w:rsidR="002E00F9" w:rsidRPr="00DA3BC8" w:rsidSect="00391FBB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284B" w14:textId="77777777" w:rsidR="004E7453" w:rsidRDefault="004E7453" w:rsidP="00416E18">
      <w:r>
        <w:separator/>
      </w:r>
    </w:p>
  </w:endnote>
  <w:endnote w:type="continuationSeparator" w:id="0">
    <w:p w14:paraId="5C0F87A6" w14:textId="77777777" w:rsidR="004E7453" w:rsidRDefault="004E7453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4019" w14:textId="77777777" w:rsidR="004E7453" w:rsidRDefault="004E7453" w:rsidP="00416E18">
      <w:r>
        <w:separator/>
      </w:r>
    </w:p>
  </w:footnote>
  <w:footnote w:type="continuationSeparator" w:id="0">
    <w:p w14:paraId="3D15664D" w14:textId="77777777" w:rsidR="004E7453" w:rsidRDefault="004E7453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A9C5" w14:textId="02449BBF" w:rsidR="00690B6C" w:rsidRPr="00690B6C" w:rsidRDefault="00690B6C" w:rsidP="00690B6C">
    <w:pPr>
      <w:pStyle w:val="a7"/>
      <w:tabs>
        <w:tab w:val="clear" w:pos="4677"/>
        <w:tab w:val="clear" w:pos="9355"/>
        <w:tab w:val="left" w:pos="5209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6693" w14:textId="77777777" w:rsidR="00F3605E" w:rsidRDefault="00F3605E" w:rsidP="00416E18">
    <w:pPr>
      <w:pStyle w:val="a7"/>
      <w:jc w:val="center"/>
    </w:pPr>
    <w:r>
      <w:rPr>
        <w:noProof/>
      </w:rPr>
      <w:drawing>
        <wp:inline distT="0" distB="0" distL="0" distR="0" wp14:anchorId="6A1A2605" wp14:editId="08316F14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D11EAE"/>
    <w:multiLevelType w:val="hybridMultilevel"/>
    <w:tmpl w:val="A46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A3"/>
    <w:rsid w:val="00002CD2"/>
    <w:rsid w:val="00007D0C"/>
    <w:rsid w:val="0001606C"/>
    <w:rsid w:val="00017DC3"/>
    <w:rsid w:val="00032E08"/>
    <w:rsid w:val="000360D9"/>
    <w:rsid w:val="000405DC"/>
    <w:rsid w:val="00050AEF"/>
    <w:rsid w:val="00053B42"/>
    <w:rsid w:val="0008108E"/>
    <w:rsid w:val="00096605"/>
    <w:rsid w:val="000B11B0"/>
    <w:rsid w:val="000B750F"/>
    <w:rsid w:val="000C4DB8"/>
    <w:rsid w:val="000C660F"/>
    <w:rsid w:val="000C6E2B"/>
    <w:rsid w:val="000C7F06"/>
    <w:rsid w:val="000D2256"/>
    <w:rsid w:val="000D54F0"/>
    <w:rsid w:val="000F3D26"/>
    <w:rsid w:val="00105CD4"/>
    <w:rsid w:val="00114470"/>
    <w:rsid w:val="00116356"/>
    <w:rsid w:val="00117A22"/>
    <w:rsid w:val="00120FD3"/>
    <w:rsid w:val="00132C05"/>
    <w:rsid w:val="001360B0"/>
    <w:rsid w:val="00156F80"/>
    <w:rsid w:val="00161839"/>
    <w:rsid w:val="00167130"/>
    <w:rsid w:val="00172F93"/>
    <w:rsid w:val="00190FF6"/>
    <w:rsid w:val="00193651"/>
    <w:rsid w:val="00196375"/>
    <w:rsid w:val="0019659F"/>
    <w:rsid w:val="001A221B"/>
    <w:rsid w:val="001A2385"/>
    <w:rsid w:val="001A3726"/>
    <w:rsid w:val="001A72D5"/>
    <w:rsid w:val="001B1FCD"/>
    <w:rsid w:val="001C1F33"/>
    <w:rsid w:val="001C5E58"/>
    <w:rsid w:val="001D2E8A"/>
    <w:rsid w:val="001E236A"/>
    <w:rsid w:val="001E71EE"/>
    <w:rsid w:val="001F5B50"/>
    <w:rsid w:val="002054A5"/>
    <w:rsid w:val="00211C1D"/>
    <w:rsid w:val="0021222D"/>
    <w:rsid w:val="00213CEA"/>
    <w:rsid w:val="002174DD"/>
    <w:rsid w:val="00220B42"/>
    <w:rsid w:val="0023457C"/>
    <w:rsid w:val="00237C2E"/>
    <w:rsid w:val="0024254C"/>
    <w:rsid w:val="00253E5A"/>
    <w:rsid w:val="0025429B"/>
    <w:rsid w:val="0026529F"/>
    <w:rsid w:val="002679E0"/>
    <w:rsid w:val="00273E4E"/>
    <w:rsid w:val="002751EC"/>
    <w:rsid w:val="00282DF8"/>
    <w:rsid w:val="00282FE6"/>
    <w:rsid w:val="002A39DE"/>
    <w:rsid w:val="002A732D"/>
    <w:rsid w:val="002B15F0"/>
    <w:rsid w:val="002B2C83"/>
    <w:rsid w:val="002B2EF5"/>
    <w:rsid w:val="002B46B9"/>
    <w:rsid w:val="002B6BA1"/>
    <w:rsid w:val="002B7F4F"/>
    <w:rsid w:val="002C21F7"/>
    <w:rsid w:val="002E00F9"/>
    <w:rsid w:val="002E2F54"/>
    <w:rsid w:val="002F1CAE"/>
    <w:rsid w:val="003107D6"/>
    <w:rsid w:val="00313A35"/>
    <w:rsid w:val="0031430C"/>
    <w:rsid w:val="00317405"/>
    <w:rsid w:val="00323E89"/>
    <w:rsid w:val="00343B84"/>
    <w:rsid w:val="0035240A"/>
    <w:rsid w:val="0035479D"/>
    <w:rsid w:val="00356EA8"/>
    <w:rsid w:val="0036040C"/>
    <w:rsid w:val="0036134C"/>
    <w:rsid w:val="003661A3"/>
    <w:rsid w:val="003670B6"/>
    <w:rsid w:val="00370E42"/>
    <w:rsid w:val="00373E74"/>
    <w:rsid w:val="00376BA4"/>
    <w:rsid w:val="0037703B"/>
    <w:rsid w:val="0038644C"/>
    <w:rsid w:val="00391FBB"/>
    <w:rsid w:val="003A520A"/>
    <w:rsid w:val="003B7696"/>
    <w:rsid w:val="003C22DA"/>
    <w:rsid w:val="003D5FC1"/>
    <w:rsid w:val="003D7A78"/>
    <w:rsid w:val="003E5873"/>
    <w:rsid w:val="003F4C3E"/>
    <w:rsid w:val="0040105F"/>
    <w:rsid w:val="00416E18"/>
    <w:rsid w:val="004200DE"/>
    <w:rsid w:val="0043663D"/>
    <w:rsid w:val="00445CA8"/>
    <w:rsid w:val="004463A5"/>
    <w:rsid w:val="00455B21"/>
    <w:rsid w:val="00460D30"/>
    <w:rsid w:val="00466C4F"/>
    <w:rsid w:val="00481C27"/>
    <w:rsid w:val="00484099"/>
    <w:rsid w:val="0048430B"/>
    <w:rsid w:val="00484EB1"/>
    <w:rsid w:val="00491015"/>
    <w:rsid w:val="0049369D"/>
    <w:rsid w:val="00494285"/>
    <w:rsid w:val="0049458E"/>
    <w:rsid w:val="004A0D96"/>
    <w:rsid w:val="004A481F"/>
    <w:rsid w:val="004B10A9"/>
    <w:rsid w:val="004C0797"/>
    <w:rsid w:val="004D1C6E"/>
    <w:rsid w:val="004D50D6"/>
    <w:rsid w:val="004D6046"/>
    <w:rsid w:val="004E2F01"/>
    <w:rsid w:val="004E3A19"/>
    <w:rsid w:val="004E7453"/>
    <w:rsid w:val="005050EC"/>
    <w:rsid w:val="00512260"/>
    <w:rsid w:val="00535958"/>
    <w:rsid w:val="005535B5"/>
    <w:rsid w:val="005678E5"/>
    <w:rsid w:val="005725E4"/>
    <w:rsid w:val="005747A8"/>
    <w:rsid w:val="00586C69"/>
    <w:rsid w:val="005A05E5"/>
    <w:rsid w:val="005A1DB6"/>
    <w:rsid w:val="005B4E1C"/>
    <w:rsid w:val="005B523F"/>
    <w:rsid w:val="005B698E"/>
    <w:rsid w:val="005C32F9"/>
    <w:rsid w:val="005D2A01"/>
    <w:rsid w:val="005D4DEE"/>
    <w:rsid w:val="005D7205"/>
    <w:rsid w:val="005E1EBE"/>
    <w:rsid w:val="005E29A8"/>
    <w:rsid w:val="005E39AC"/>
    <w:rsid w:val="005F23B9"/>
    <w:rsid w:val="005F4CD3"/>
    <w:rsid w:val="00616926"/>
    <w:rsid w:val="0061773B"/>
    <w:rsid w:val="00622E3C"/>
    <w:rsid w:val="00623559"/>
    <w:rsid w:val="006250E5"/>
    <w:rsid w:val="006334F8"/>
    <w:rsid w:val="006406EF"/>
    <w:rsid w:val="00654B74"/>
    <w:rsid w:val="00656C87"/>
    <w:rsid w:val="006642F3"/>
    <w:rsid w:val="006644DA"/>
    <w:rsid w:val="006814D6"/>
    <w:rsid w:val="00690B6C"/>
    <w:rsid w:val="006A296F"/>
    <w:rsid w:val="006B1290"/>
    <w:rsid w:val="006B331D"/>
    <w:rsid w:val="006B52A9"/>
    <w:rsid w:val="006D3D89"/>
    <w:rsid w:val="006E4274"/>
    <w:rsid w:val="006E5F9A"/>
    <w:rsid w:val="006E68C4"/>
    <w:rsid w:val="00705A70"/>
    <w:rsid w:val="00720862"/>
    <w:rsid w:val="00721452"/>
    <w:rsid w:val="007267E5"/>
    <w:rsid w:val="00733114"/>
    <w:rsid w:val="00746097"/>
    <w:rsid w:val="0074621D"/>
    <w:rsid w:val="00751952"/>
    <w:rsid w:val="0075703E"/>
    <w:rsid w:val="00757AC6"/>
    <w:rsid w:val="00760361"/>
    <w:rsid w:val="00776FD3"/>
    <w:rsid w:val="0078220B"/>
    <w:rsid w:val="00786E00"/>
    <w:rsid w:val="0078763A"/>
    <w:rsid w:val="007912CF"/>
    <w:rsid w:val="007A17A2"/>
    <w:rsid w:val="007B27D1"/>
    <w:rsid w:val="007B35CB"/>
    <w:rsid w:val="007B5B24"/>
    <w:rsid w:val="007C1F9F"/>
    <w:rsid w:val="007E1A02"/>
    <w:rsid w:val="007E6684"/>
    <w:rsid w:val="007E7859"/>
    <w:rsid w:val="007F3DB8"/>
    <w:rsid w:val="00805D84"/>
    <w:rsid w:val="00805F81"/>
    <w:rsid w:val="008115E9"/>
    <w:rsid w:val="008158C1"/>
    <w:rsid w:val="0081751B"/>
    <w:rsid w:val="008238D6"/>
    <w:rsid w:val="0083561F"/>
    <w:rsid w:val="00844504"/>
    <w:rsid w:val="00845A35"/>
    <w:rsid w:val="00867E53"/>
    <w:rsid w:val="00873E9F"/>
    <w:rsid w:val="00883D33"/>
    <w:rsid w:val="0088482E"/>
    <w:rsid w:val="008938C6"/>
    <w:rsid w:val="008978C4"/>
    <w:rsid w:val="008A5417"/>
    <w:rsid w:val="008B2E7B"/>
    <w:rsid w:val="008C224D"/>
    <w:rsid w:val="008D53C2"/>
    <w:rsid w:val="008F2E3E"/>
    <w:rsid w:val="008F58BC"/>
    <w:rsid w:val="00906A21"/>
    <w:rsid w:val="00910AAC"/>
    <w:rsid w:val="00925181"/>
    <w:rsid w:val="00926984"/>
    <w:rsid w:val="00933BB7"/>
    <w:rsid w:val="009343DC"/>
    <w:rsid w:val="00940E61"/>
    <w:rsid w:val="00946F8F"/>
    <w:rsid w:val="009637E2"/>
    <w:rsid w:val="00963DB3"/>
    <w:rsid w:val="00974E26"/>
    <w:rsid w:val="00995A6B"/>
    <w:rsid w:val="009A433D"/>
    <w:rsid w:val="009A6213"/>
    <w:rsid w:val="009B057C"/>
    <w:rsid w:val="009B0D94"/>
    <w:rsid w:val="009B3A87"/>
    <w:rsid w:val="009B449F"/>
    <w:rsid w:val="009B77F5"/>
    <w:rsid w:val="009C1969"/>
    <w:rsid w:val="009D29DF"/>
    <w:rsid w:val="009D46B7"/>
    <w:rsid w:val="009E110A"/>
    <w:rsid w:val="009E1D42"/>
    <w:rsid w:val="009E4D2E"/>
    <w:rsid w:val="009E52A9"/>
    <w:rsid w:val="009F2D60"/>
    <w:rsid w:val="00A02D2A"/>
    <w:rsid w:val="00A03BD7"/>
    <w:rsid w:val="00A06046"/>
    <w:rsid w:val="00A237EA"/>
    <w:rsid w:val="00A26013"/>
    <w:rsid w:val="00A321EF"/>
    <w:rsid w:val="00A36130"/>
    <w:rsid w:val="00A416BB"/>
    <w:rsid w:val="00A44BD7"/>
    <w:rsid w:val="00A46658"/>
    <w:rsid w:val="00A52DED"/>
    <w:rsid w:val="00A61E85"/>
    <w:rsid w:val="00A708C2"/>
    <w:rsid w:val="00A81AFD"/>
    <w:rsid w:val="00A82304"/>
    <w:rsid w:val="00AB24F0"/>
    <w:rsid w:val="00AB45DC"/>
    <w:rsid w:val="00AB4B45"/>
    <w:rsid w:val="00AB4CF2"/>
    <w:rsid w:val="00AB6A3A"/>
    <w:rsid w:val="00AB6F15"/>
    <w:rsid w:val="00AB7D9F"/>
    <w:rsid w:val="00AD4C77"/>
    <w:rsid w:val="00AF27A6"/>
    <w:rsid w:val="00AF4A20"/>
    <w:rsid w:val="00B01DEF"/>
    <w:rsid w:val="00B06A29"/>
    <w:rsid w:val="00B13198"/>
    <w:rsid w:val="00B249BF"/>
    <w:rsid w:val="00B34EEC"/>
    <w:rsid w:val="00B4645D"/>
    <w:rsid w:val="00B54A45"/>
    <w:rsid w:val="00B62D9A"/>
    <w:rsid w:val="00B62E96"/>
    <w:rsid w:val="00B7674D"/>
    <w:rsid w:val="00B77FD9"/>
    <w:rsid w:val="00B94B91"/>
    <w:rsid w:val="00B95184"/>
    <w:rsid w:val="00BB107D"/>
    <w:rsid w:val="00BB25B5"/>
    <w:rsid w:val="00BC2E28"/>
    <w:rsid w:val="00BE29D1"/>
    <w:rsid w:val="00BE738F"/>
    <w:rsid w:val="00BF748A"/>
    <w:rsid w:val="00BF797B"/>
    <w:rsid w:val="00C01FD8"/>
    <w:rsid w:val="00C121FD"/>
    <w:rsid w:val="00C172D6"/>
    <w:rsid w:val="00C266C8"/>
    <w:rsid w:val="00C37875"/>
    <w:rsid w:val="00C46E16"/>
    <w:rsid w:val="00C520AC"/>
    <w:rsid w:val="00C6052A"/>
    <w:rsid w:val="00C67C39"/>
    <w:rsid w:val="00C9096F"/>
    <w:rsid w:val="00C97957"/>
    <w:rsid w:val="00CB47CF"/>
    <w:rsid w:val="00CC445C"/>
    <w:rsid w:val="00CD18F4"/>
    <w:rsid w:val="00CD3347"/>
    <w:rsid w:val="00CE12E0"/>
    <w:rsid w:val="00CE1B87"/>
    <w:rsid w:val="00CE7A60"/>
    <w:rsid w:val="00CF51A5"/>
    <w:rsid w:val="00D01B20"/>
    <w:rsid w:val="00D021BF"/>
    <w:rsid w:val="00D0766A"/>
    <w:rsid w:val="00D10C4F"/>
    <w:rsid w:val="00D14CAF"/>
    <w:rsid w:val="00D22BEE"/>
    <w:rsid w:val="00D56300"/>
    <w:rsid w:val="00D61E98"/>
    <w:rsid w:val="00D640B9"/>
    <w:rsid w:val="00D649E6"/>
    <w:rsid w:val="00D876B9"/>
    <w:rsid w:val="00DA3BC8"/>
    <w:rsid w:val="00DB624C"/>
    <w:rsid w:val="00DB6659"/>
    <w:rsid w:val="00DD76D8"/>
    <w:rsid w:val="00DF7F0A"/>
    <w:rsid w:val="00E0186E"/>
    <w:rsid w:val="00E04432"/>
    <w:rsid w:val="00E05CA6"/>
    <w:rsid w:val="00E10595"/>
    <w:rsid w:val="00E37898"/>
    <w:rsid w:val="00E4324E"/>
    <w:rsid w:val="00E454F8"/>
    <w:rsid w:val="00E530E0"/>
    <w:rsid w:val="00E55C94"/>
    <w:rsid w:val="00E7478F"/>
    <w:rsid w:val="00E86467"/>
    <w:rsid w:val="00E957F1"/>
    <w:rsid w:val="00E972AB"/>
    <w:rsid w:val="00EA42F2"/>
    <w:rsid w:val="00EA5761"/>
    <w:rsid w:val="00EB38A7"/>
    <w:rsid w:val="00EB4E59"/>
    <w:rsid w:val="00EB582E"/>
    <w:rsid w:val="00EB7063"/>
    <w:rsid w:val="00ED0268"/>
    <w:rsid w:val="00ED3A15"/>
    <w:rsid w:val="00EE2AA3"/>
    <w:rsid w:val="00EE380B"/>
    <w:rsid w:val="00EE4FB2"/>
    <w:rsid w:val="00EE602E"/>
    <w:rsid w:val="00EF3DBF"/>
    <w:rsid w:val="00F17050"/>
    <w:rsid w:val="00F25EC6"/>
    <w:rsid w:val="00F330F0"/>
    <w:rsid w:val="00F33731"/>
    <w:rsid w:val="00F35A14"/>
    <w:rsid w:val="00F3605E"/>
    <w:rsid w:val="00F36BC9"/>
    <w:rsid w:val="00F508BB"/>
    <w:rsid w:val="00F51835"/>
    <w:rsid w:val="00F65FDC"/>
    <w:rsid w:val="00F7308E"/>
    <w:rsid w:val="00F75051"/>
    <w:rsid w:val="00F82B21"/>
    <w:rsid w:val="00F8589A"/>
    <w:rsid w:val="00F86D27"/>
    <w:rsid w:val="00F87E6E"/>
    <w:rsid w:val="00F957EF"/>
    <w:rsid w:val="00F979C1"/>
    <w:rsid w:val="00FA3931"/>
    <w:rsid w:val="00FC1370"/>
    <w:rsid w:val="00FC7717"/>
    <w:rsid w:val="00FC77D9"/>
    <w:rsid w:val="00FD0EBC"/>
    <w:rsid w:val="00FD110C"/>
    <w:rsid w:val="00FD1352"/>
    <w:rsid w:val="00FD1B5E"/>
    <w:rsid w:val="00FD592D"/>
    <w:rsid w:val="00FD5DED"/>
    <w:rsid w:val="00FE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8EAF6"/>
  <w15:docId w15:val="{6F73B295-5548-424A-8931-DBB6831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72086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Normal (Web)"/>
    <w:basedOn w:val="a"/>
    <w:uiPriority w:val="99"/>
    <w:unhideWhenUsed/>
    <w:rsid w:val="0049458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9458E"/>
    <w:rPr>
      <w:b/>
      <w:bCs/>
    </w:rPr>
  </w:style>
  <w:style w:type="paragraph" w:customStyle="1" w:styleId="western">
    <w:name w:val="western"/>
    <w:basedOn w:val="a"/>
    <w:rsid w:val="0049458E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7"/>
    <w:rsid w:val="00313A35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e"/>
    <w:rsid w:val="00313A35"/>
    <w:pPr>
      <w:shd w:val="clear" w:color="auto" w:fill="FFFFFF"/>
      <w:spacing w:line="69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520A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520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520AC"/>
    <w:rPr>
      <w:vertAlign w:val="superscript"/>
    </w:rPr>
  </w:style>
  <w:style w:type="character" w:customStyle="1" w:styleId="1">
    <w:name w:val="Основной шрифт абзаца1"/>
    <w:rsid w:val="00C5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07D85F8C8F7FA6B25B4A402AEF1C7D13B0B8DB14F5F5DDCA459583F1653E9532737E1EB636C1D29L4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007D85F8C8F7FA6B25B4A402AEF1C7D13B0B8DB14F5F5DDCA459583F1653E9532737E1EB636C1D29L4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4ACE-384D-4A06-AD41-488B816A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 Дьяконова</cp:lastModifiedBy>
  <cp:revision>2</cp:revision>
  <cp:lastPrinted>2022-10-12T05:49:00Z</cp:lastPrinted>
  <dcterms:created xsi:type="dcterms:W3CDTF">2025-03-19T05:52:00Z</dcterms:created>
  <dcterms:modified xsi:type="dcterms:W3CDTF">2025-03-19T05:52:00Z</dcterms:modified>
</cp:coreProperties>
</file>